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7C8E5" w14:textId="77777777" w:rsidR="003014CB" w:rsidRDefault="00C65F58" w:rsidP="00120342">
      <w:pPr>
        <w:pStyle w:val="Heading1"/>
        <w:jc w:val="center"/>
      </w:pPr>
      <w:r w:rsidRPr="00CD7D19">
        <w:t>PENN STATE BRANDYWINE</w:t>
      </w:r>
    </w:p>
    <w:p w14:paraId="2C42E756" w14:textId="77777777" w:rsidR="00C65F58" w:rsidRPr="00CD7D19" w:rsidRDefault="00F36942" w:rsidP="00B14026">
      <w:pPr>
        <w:spacing w:after="120"/>
        <w:contextualSpacing/>
        <w:jc w:val="center"/>
        <w:rPr>
          <w:rFonts w:ascii="Times New Roman" w:hAnsi="Times New Roman" w:cs="Times New Roman"/>
        </w:rPr>
      </w:pPr>
      <w:r>
        <w:rPr>
          <w:rFonts w:ascii="Times New Roman" w:hAnsi="Times New Roman" w:cs="Times New Roman"/>
        </w:rPr>
        <w:t>Global Program: London</w:t>
      </w:r>
      <w:r w:rsidR="00C65F58" w:rsidRPr="00CD7D19">
        <w:rPr>
          <w:rFonts w:ascii="Times New Roman" w:hAnsi="Times New Roman" w:cs="Times New Roman"/>
        </w:rPr>
        <w:t xml:space="preserve">MKTG 445 Global Marketing/MKTG </w:t>
      </w:r>
      <w:r w:rsidR="00C65F58" w:rsidRPr="00CD7D19">
        <w:rPr>
          <w:rFonts w:ascii="Times New Roman" w:hAnsi="Times New Roman" w:cs="Times New Roman"/>
        </w:rPr>
        <w:cr/>
      </w:r>
      <w:r w:rsidR="00905809">
        <w:rPr>
          <w:rFonts w:ascii="Times New Roman" w:hAnsi="Times New Roman" w:cs="Times New Roman"/>
        </w:rPr>
        <w:t>497 Special Topics/MKTG</w:t>
      </w:r>
      <w:r w:rsidR="00CE332E">
        <w:rPr>
          <w:rFonts w:ascii="Times New Roman" w:hAnsi="Times New Roman" w:cs="Times New Roman"/>
        </w:rPr>
        <w:t xml:space="preserve"> </w:t>
      </w:r>
      <w:r w:rsidR="0081723C">
        <w:rPr>
          <w:rFonts w:ascii="Times New Roman" w:hAnsi="Times New Roman" w:cs="Times New Roman"/>
        </w:rPr>
        <w:t>499 Foreign Studies</w:t>
      </w:r>
      <w:r w:rsidR="00C65F58" w:rsidRPr="00CD7D19">
        <w:rPr>
          <w:rFonts w:ascii="Times New Roman" w:hAnsi="Times New Roman" w:cs="Times New Roman"/>
        </w:rPr>
        <w:cr/>
      </w:r>
      <w:r>
        <w:rPr>
          <w:rFonts w:ascii="Times New Roman" w:hAnsi="Times New Roman" w:cs="Times New Roman"/>
        </w:rPr>
        <w:t>Fall 2014</w:t>
      </w:r>
      <w:r w:rsidR="00C65F58" w:rsidRPr="00CD7D19">
        <w:rPr>
          <w:rFonts w:ascii="Times New Roman" w:hAnsi="Times New Roman" w:cs="Times New Roman"/>
        </w:rPr>
        <w:cr/>
      </w:r>
    </w:p>
    <w:p w14:paraId="53221E91" w14:textId="73023F3A" w:rsidR="007F1462" w:rsidRDefault="00C65F58" w:rsidP="007F1462">
      <w:pPr>
        <w:spacing w:after="120"/>
        <w:contextualSpacing/>
        <w:rPr>
          <w:rFonts w:ascii="Times New Roman" w:hAnsi="Times New Roman" w:cs="Times New Roman"/>
        </w:rPr>
      </w:pPr>
      <w:r w:rsidRPr="00CD7D19">
        <w:rPr>
          <w:rFonts w:ascii="Times New Roman" w:hAnsi="Times New Roman" w:cs="Times New Roman"/>
        </w:rPr>
        <w:cr/>
      </w:r>
      <w:r w:rsidR="007F1462" w:rsidRPr="007F1462">
        <w:rPr>
          <w:rFonts w:ascii="Times New Roman" w:hAnsi="Times New Roman" w:cs="Times New Roman"/>
        </w:rPr>
        <w:t xml:space="preserve"> </w:t>
      </w:r>
      <w:r w:rsidR="007F1462">
        <w:rPr>
          <w:rFonts w:ascii="Times New Roman" w:hAnsi="Times New Roman" w:cs="Times New Roman"/>
        </w:rPr>
        <w:t>Instructor</w:t>
      </w:r>
      <w:r w:rsidR="007F1462" w:rsidRPr="00CD7D19">
        <w:rPr>
          <w:rFonts w:ascii="Times New Roman" w:hAnsi="Times New Roman" w:cs="Times New Roman"/>
        </w:rPr>
        <w:t>: Lo</w:t>
      </w:r>
      <w:r w:rsidR="007F1462">
        <w:rPr>
          <w:rFonts w:ascii="Times New Roman" w:hAnsi="Times New Roman" w:cs="Times New Roman"/>
        </w:rPr>
        <w:t xml:space="preserve">ri S. Elias    </w:t>
      </w:r>
      <w:r w:rsidR="007F1462">
        <w:rPr>
          <w:rFonts w:ascii="Times New Roman" w:hAnsi="Times New Roman" w:cs="Times New Roman"/>
        </w:rPr>
        <w:tab/>
      </w:r>
      <w:r w:rsidR="007F1462">
        <w:rPr>
          <w:rFonts w:ascii="Times New Roman" w:hAnsi="Times New Roman" w:cs="Times New Roman"/>
        </w:rPr>
        <w:tab/>
      </w:r>
      <w:r w:rsidR="007F1462">
        <w:rPr>
          <w:rFonts w:ascii="Times New Roman" w:hAnsi="Times New Roman" w:cs="Times New Roman"/>
        </w:rPr>
        <w:tab/>
      </w:r>
      <w:r w:rsidR="007F1462">
        <w:rPr>
          <w:rFonts w:ascii="Times New Roman" w:hAnsi="Times New Roman" w:cs="Times New Roman"/>
        </w:rPr>
        <w:tab/>
      </w:r>
      <w:r w:rsidR="007F1462">
        <w:rPr>
          <w:rFonts w:ascii="Times New Roman" w:hAnsi="Times New Roman" w:cs="Times New Roman"/>
        </w:rPr>
        <w:tab/>
        <w:t>Office: 207G</w:t>
      </w:r>
      <w:r w:rsidR="007F1462" w:rsidRPr="00CD7D19">
        <w:rPr>
          <w:rFonts w:ascii="Times New Roman" w:hAnsi="Times New Roman" w:cs="Times New Roman"/>
        </w:rPr>
        <w:t xml:space="preserve"> </w:t>
      </w:r>
      <w:proofErr w:type="spellStart"/>
      <w:r w:rsidR="007F1462">
        <w:rPr>
          <w:rFonts w:ascii="Times New Roman" w:hAnsi="Times New Roman" w:cs="Times New Roman"/>
        </w:rPr>
        <w:t>TomezskoPhone</w:t>
      </w:r>
      <w:proofErr w:type="spellEnd"/>
      <w:r w:rsidR="007F1462">
        <w:rPr>
          <w:rFonts w:ascii="Times New Roman" w:hAnsi="Times New Roman" w:cs="Times New Roman"/>
        </w:rPr>
        <w:t>: 570-313-4421 Cell</w:t>
      </w:r>
      <w:r w:rsidR="007F1462">
        <w:rPr>
          <w:rFonts w:ascii="Times New Roman" w:hAnsi="Times New Roman" w:cs="Times New Roman"/>
        </w:rPr>
        <w:cr/>
      </w:r>
      <w:r w:rsidR="007F1462" w:rsidRPr="00CD7D19">
        <w:rPr>
          <w:rFonts w:ascii="Times New Roman" w:hAnsi="Times New Roman" w:cs="Times New Roman"/>
        </w:rPr>
        <w:t xml:space="preserve">                                    </w:t>
      </w:r>
      <w:r w:rsidR="007F1462" w:rsidRPr="00CD7D19">
        <w:rPr>
          <w:rFonts w:ascii="Times New Roman" w:hAnsi="Times New Roman" w:cs="Times New Roman"/>
        </w:rPr>
        <w:tab/>
      </w:r>
      <w:r w:rsidR="007F1462" w:rsidRPr="00CD7D19">
        <w:rPr>
          <w:rFonts w:ascii="Times New Roman" w:hAnsi="Times New Roman" w:cs="Times New Roman"/>
        </w:rPr>
        <w:tab/>
      </w:r>
      <w:r w:rsidR="007F1462" w:rsidRPr="00CD7D19">
        <w:rPr>
          <w:rFonts w:ascii="Times New Roman" w:hAnsi="Times New Roman" w:cs="Times New Roman"/>
        </w:rPr>
        <w:tab/>
      </w:r>
      <w:r w:rsidR="007F1462">
        <w:rPr>
          <w:rFonts w:ascii="Times New Roman" w:hAnsi="Times New Roman" w:cs="Times New Roman"/>
        </w:rPr>
        <w:t xml:space="preserve">Office hours: T, R F, weekends by appt. </w:t>
      </w:r>
    </w:p>
    <w:p w14:paraId="5EFB9410" w14:textId="77777777" w:rsidR="007F1462" w:rsidRDefault="007F1462" w:rsidP="007F1462">
      <w:pPr>
        <w:spacing w:after="120"/>
        <w:contextualSpacing/>
        <w:rPr>
          <w:rFonts w:ascii="Times New Roman" w:hAnsi="Times New Roman" w:cs="Times New Roman"/>
        </w:rPr>
      </w:pPr>
      <w:r>
        <w:rPr>
          <w:rFonts w:ascii="Times New Roman" w:hAnsi="Times New Roman" w:cs="Times New Roman"/>
        </w:rPr>
        <w:t>Urgent inquiries only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online or via phone</w:t>
      </w:r>
    </w:p>
    <w:p w14:paraId="1DB1A8AF" w14:textId="38409579" w:rsidR="00C65F58" w:rsidRPr="00CD7D19" w:rsidRDefault="007F1462" w:rsidP="007F1462">
      <w:pPr>
        <w:spacing w:after="120"/>
        <w:contextualSpacing/>
        <w:rPr>
          <w:rFonts w:ascii="Times New Roman" w:hAnsi="Times New Roman" w:cs="Times New Roman"/>
        </w:rPr>
      </w:pPr>
      <w:r>
        <w:rPr>
          <w:rFonts w:ascii="Times New Roman" w:hAnsi="Times New Roman" w:cs="Times New Roman"/>
        </w:rPr>
        <w:t>E-mail: USE ANGEL email</w:t>
      </w:r>
      <w:r w:rsidRPr="00CD7D19">
        <w:rPr>
          <w:rFonts w:ascii="Times New Roman" w:hAnsi="Times New Roman" w:cs="Times New Roman"/>
        </w:rPr>
        <w:t xml:space="preserve">                                 </w:t>
      </w:r>
      <w:r w:rsidRPr="00CD7D19">
        <w:rPr>
          <w:rFonts w:ascii="Times New Roman" w:hAnsi="Times New Roman" w:cs="Times New Roman"/>
        </w:rPr>
        <w:tab/>
      </w:r>
      <w:r w:rsidRPr="00CD7D19">
        <w:rPr>
          <w:rFonts w:ascii="Times New Roman" w:hAnsi="Times New Roman" w:cs="Times New Roman"/>
        </w:rPr>
        <w:tab/>
      </w:r>
      <w:r w:rsidRPr="00CD7D19">
        <w:rPr>
          <w:rFonts w:ascii="Times New Roman" w:hAnsi="Times New Roman" w:cs="Times New Roman"/>
        </w:rPr>
        <w:tab/>
        <w:t xml:space="preserve">Course Information: www.angel.psu.edu </w:t>
      </w:r>
      <w:r w:rsidRPr="00CD7D19">
        <w:rPr>
          <w:rFonts w:ascii="Times New Roman" w:hAnsi="Times New Roman" w:cs="Times New Roman"/>
        </w:rPr>
        <w:cr/>
      </w:r>
    </w:p>
    <w:p w14:paraId="43A0FE44" w14:textId="0C81604A" w:rsidR="008B486D" w:rsidRPr="003014CB" w:rsidRDefault="008B486D" w:rsidP="00120342">
      <w:pPr>
        <w:pStyle w:val="Heading2"/>
      </w:pPr>
      <w:r w:rsidRPr="003014CB">
        <w:t>Course Name and Description</w:t>
      </w:r>
    </w:p>
    <w:p w14:paraId="3FDDA849" w14:textId="77777777" w:rsidR="00464E0D" w:rsidRPr="003014CB" w:rsidRDefault="00464E0D" w:rsidP="00464E0D">
      <w:pPr>
        <w:spacing w:after="120" w:line="240" w:lineRule="auto"/>
        <w:contextualSpacing/>
        <w:rPr>
          <w:rFonts w:ascii="Times New Roman" w:hAnsi="Times New Roman" w:cs="Times New Roman"/>
          <w:sz w:val="20"/>
          <w:szCs w:val="20"/>
        </w:rPr>
      </w:pPr>
      <w:proofErr w:type="gramStart"/>
      <w:r w:rsidRPr="003014CB">
        <w:rPr>
          <w:rFonts w:ascii="Times New Roman" w:hAnsi="Times New Roman" w:cs="Times New Roman"/>
          <w:sz w:val="20"/>
          <w:szCs w:val="20"/>
        </w:rPr>
        <w:t>MKTG 445 Global Marketing (3).</w:t>
      </w:r>
      <w:proofErr w:type="gramEnd"/>
      <w:r w:rsidRPr="003014CB">
        <w:rPr>
          <w:rFonts w:ascii="Times New Roman" w:hAnsi="Times New Roman" w:cs="Times New Roman"/>
          <w:sz w:val="20"/>
          <w:szCs w:val="20"/>
        </w:rPr>
        <w:t xml:space="preserve"> </w:t>
      </w:r>
      <w:proofErr w:type="gramStart"/>
      <w:r w:rsidRPr="003014CB">
        <w:rPr>
          <w:rFonts w:ascii="Times New Roman" w:hAnsi="Times New Roman" w:cs="Times New Roman"/>
          <w:sz w:val="20"/>
          <w:szCs w:val="20"/>
        </w:rPr>
        <w:t>Role of international marketing in the global environment; political, economic, geographic, historical, cultural conditions; international marketing strategies</w:t>
      </w:r>
      <w:r>
        <w:rPr>
          <w:rFonts w:ascii="Times New Roman" w:hAnsi="Times New Roman" w:cs="Times New Roman"/>
          <w:sz w:val="20"/>
          <w:szCs w:val="20"/>
        </w:rPr>
        <w:t xml:space="preserve"> and their </w:t>
      </w:r>
      <w:r w:rsidRPr="003014CB">
        <w:rPr>
          <w:rFonts w:ascii="Times New Roman" w:hAnsi="Times New Roman" w:cs="Times New Roman"/>
          <w:sz w:val="20"/>
          <w:szCs w:val="20"/>
        </w:rPr>
        <w:t>develop</w:t>
      </w:r>
      <w:r>
        <w:rPr>
          <w:rFonts w:ascii="Times New Roman" w:hAnsi="Times New Roman" w:cs="Times New Roman"/>
          <w:sz w:val="20"/>
          <w:szCs w:val="20"/>
        </w:rPr>
        <w:t>ment</w:t>
      </w:r>
      <w:r w:rsidRPr="003014CB">
        <w:rPr>
          <w:rFonts w:ascii="Times New Roman" w:hAnsi="Times New Roman" w:cs="Times New Roman"/>
          <w:sz w:val="20"/>
          <w:szCs w:val="20"/>
        </w:rPr>
        <w:t xml:space="preserve"> and implement</w:t>
      </w:r>
      <w:r>
        <w:rPr>
          <w:rFonts w:ascii="Times New Roman" w:hAnsi="Times New Roman" w:cs="Times New Roman"/>
          <w:sz w:val="20"/>
          <w:szCs w:val="20"/>
        </w:rPr>
        <w:t>ation</w:t>
      </w:r>
      <w:r w:rsidRPr="003014CB">
        <w:rPr>
          <w:rFonts w:ascii="Times New Roman" w:hAnsi="Times New Roman" w:cs="Times New Roman"/>
          <w:sz w:val="20"/>
          <w:szCs w:val="20"/>
        </w:rPr>
        <w:t>.</w:t>
      </w:r>
      <w:proofErr w:type="gramEnd"/>
      <w:r w:rsidRPr="003014CB">
        <w:rPr>
          <w:rFonts w:ascii="Times New Roman" w:hAnsi="Times New Roman" w:cs="Times New Roman"/>
          <w:sz w:val="20"/>
          <w:szCs w:val="20"/>
        </w:rPr>
        <w:t xml:space="preserve"> Prerequisite: B A 303 or MKTG 301   </w:t>
      </w:r>
      <w:r w:rsidRPr="003014CB">
        <w:rPr>
          <w:rFonts w:ascii="Times New Roman" w:hAnsi="Times New Roman" w:cs="Times New Roman"/>
          <w:sz w:val="20"/>
          <w:szCs w:val="20"/>
        </w:rPr>
        <w:cr/>
      </w:r>
    </w:p>
    <w:p w14:paraId="358DD3DC" w14:textId="77777777" w:rsidR="00464E0D" w:rsidRDefault="00464E0D" w:rsidP="00464E0D">
      <w:pPr>
        <w:spacing w:after="120" w:line="240" w:lineRule="auto"/>
        <w:contextualSpacing/>
        <w:rPr>
          <w:rFonts w:ascii="Times New Roman" w:hAnsi="Times New Roman" w:cs="Times New Roman"/>
          <w:sz w:val="20"/>
          <w:szCs w:val="20"/>
        </w:rPr>
      </w:pPr>
      <w:r w:rsidRPr="003014CB">
        <w:rPr>
          <w:rFonts w:ascii="Times New Roman" w:hAnsi="Times New Roman" w:cs="Times New Roman"/>
          <w:sz w:val="20"/>
          <w:szCs w:val="20"/>
        </w:rPr>
        <w:t>This course is being taught concur</w:t>
      </w:r>
      <w:r>
        <w:rPr>
          <w:rFonts w:ascii="Times New Roman" w:hAnsi="Times New Roman" w:cs="Times New Roman"/>
          <w:sz w:val="20"/>
          <w:szCs w:val="20"/>
        </w:rPr>
        <w:t>rently with MKTG 499 Foreign Studies and 497 Special Topics. The MKTG 497 and 499</w:t>
      </w:r>
      <w:r w:rsidRPr="003014CB">
        <w:rPr>
          <w:rFonts w:ascii="Times New Roman" w:hAnsi="Times New Roman" w:cs="Times New Roman"/>
          <w:sz w:val="20"/>
          <w:szCs w:val="20"/>
        </w:rPr>
        <w:t xml:space="preserve"> course</w:t>
      </w:r>
      <w:r>
        <w:rPr>
          <w:rFonts w:ascii="Times New Roman" w:hAnsi="Times New Roman" w:cs="Times New Roman"/>
          <w:sz w:val="20"/>
          <w:szCs w:val="20"/>
        </w:rPr>
        <w:t>s</w:t>
      </w:r>
      <w:r w:rsidRPr="003014CB">
        <w:rPr>
          <w:rFonts w:ascii="Times New Roman" w:hAnsi="Times New Roman" w:cs="Times New Roman"/>
          <w:sz w:val="20"/>
          <w:szCs w:val="20"/>
        </w:rPr>
        <w:t xml:space="preserve"> </w:t>
      </w:r>
      <w:r>
        <w:rPr>
          <w:rFonts w:ascii="Times New Roman" w:hAnsi="Times New Roman" w:cs="Times New Roman"/>
          <w:sz w:val="20"/>
          <w:szCs w:val="20"/>
        </w:rPr>
        <w:t>are</w:t>
      </w:r>
      <w:r w:rsidRPr="003014CB">
        <w:rPr>
          <w:rFonts w:ascii="Times New Roman" w:hAnsi="Times New Roman" w:cs="Times New Roman"/>
          <w:sz w:val="20"/>
          <w:szCs w:val="20"/>
        </w:rPr>
        <w:t xml:space="preserve"> for students that don’t meet the prerequisites for MKTG 445 or who have completed MKTG 445 but wish to have a more in-depth and applied learning experience of Global Marketing.</w:t>
      </w:r>
      <w:r>
        <w:rPr>
          <w:rFonts w:ascii="Times New Roman" w:hAnsi="Times New Roman" w:cs="Times New Roman"/>
          <w:sz w:val="20"/>
          <w:szCs w:val="20"/>
        </w:rPr>
        <w:t xml:space="preserve"> </w:t>
      </w:r>
      <w:r w:rsidRPr="003014CB">
        <w:rPr>
          <w:rFonts w:ascii="Times New Roman" w:hAnsi="Times New Roman" w:cs="Times New Roman"/>
          <w:sz w:val="20"/>
          <w:szCs w:val="20"/>
        </w:rPr>
        <w:t xml:space="preserve"> </w:t>
      </w:r>
      <w:r w:rsidRPr="003014CB">
        <w:rPr>
          <w:rFonts w:ascii="Times New Roman" w:hAnsi="Times New Roman" w:cs="Times New Roman"/>
          <w:sz w:val="20"/>
          <w:szCs w:val="20"/>
        </w:rPr>
        <w:cr/>
      </w:r>
    </w:p>
    <w:p w14:paraId="1D056282" w14:textId="77777777" w:rsidR="00464E0D" w:rsidRDefault="00464E0D" w:rsidP="00464E0D">
      <w:pPr>
        <w:spacing w:after="12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The London economy and therefore its business opportunities are in a unique position in 2014.  In a world where nations struggle to maintain or regain stability, London is leading the UK’s growth and recovery with somewhat unprecedented 24.3% growth in employment from 2009 to 2013 (Oxford Economics). It is expected to continue to its role as an international financial center, although growth in that sector will probably flatten as other sectors like Technology, Media, and Communications are expected to rise (Oxford Economics). The point is that London has a lot going on in the world of business that can be researched.  </w:t>
      </w:r>
    </w:p>
    <w:p w14:paraId="72A0E8EB" w14:textId="77777777" w:rsidR="00464E0D" w:rsidRDefault="00464E0D" w:rsidP="00464E0D">
      <w:pPr>
        <w:spacing w:after="120" w:line="240" w:lineRule="auto"/>
        <w:contextualSpacing/>
        <w:rPr>
          <w:rFonts w:ascii="Times New Roman" w:hAnsi="Times New Roman" w:cs="Times New Roman"/>
          <w:sz w:val="20"/>
          <w:szCs w:val="20"/>
        </w:rPr>
      </w:pPr>
    </w:p>
    <w:p w14:paraId="22147B74" w14:textId="77777777" w:rsidR="00464E0D" w:rsidRDefault="00464E0D" w:rsidP="00464E0D">
      <w:pPr>
        <w:spacing w:after="12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Yet, the real value of London to this course is that it is a true walking city with evidence of marketing to be experienced at every glance. In every industry from tourism to real estate to retail to the arts to financial services to you-name-it, on every corner, students can examine the nature of the messages, tone, cost, and delivery of promotions and product. They can consider and observe potential and actual consumers and examine the differences from American consumer expectations and how marketers are delivering upon them. </w:t>
      </w:r>
    </w:p>
    <w:p w14:paraId="3DCB6004" w14:textId="77777777" w:rsidR="008B486D" w:rsidRPr="003014CB" w:rsidRDefault="008B486D" w:rsidP="00120342">
      <w:pPr>
        <w:pStyle w:val="Heading2"/>
      </w:pPr>
      <w:r w:rsidRPr="003014CB">
        <w:t>Purpose</w:t>
      </w:r>
    </w:p>
    <w:p w14:paraId="16A87E4F" w14:textId="49B6556A" w:rsidR="00464E0D" w:rsidRPr="003014CB" w:rsidRDefault="00464E0D" w:rsidP="00464E0D">
      <w:pPr>
        <w:spacing w:after="120" w:line="240" w:lineRule="auto"/>
        <w:contextualSpacing/>
        <w:rPr>
          <w:rFonts w:ascii="Times New Roman" w:hAnsi="Times New Roman" w:cs="Times New Roman"/>
          <w:sz w:val="20"/>
          <w:szCs w:val="20"/>
        </w:rPr>
      </w:pPr>
      <w:r w:rsidRPr="003014CB">
        <w:rPr>
          <w:rFonts w:ascii="Times New Roman" w:hAnsi="Times New Roman" w:cs="Times New Roman"/>
          <w:sz w:val="20"/>
          <w:szCs w:val="20"/>
        </w:rPr>
        <w:t>The purpose of the course is to cr</w:t>
      </w:r>
      <w:r>
        <w:rPr>
          <w:rFonts w:ascii="Times New Roman" w:hAnsi="Times New Roman" w:cs="Times New Roman"/>
          <w:sz w:val="20"/>
          <w:szCs w:val="20"/>
        </w:rPr>
        <w:t xml:space="preserve">eate an academic and hands-on </w:t>
      </w:r>
      <w:r w:rsidRPr="003014CB">
        <w:rPr>
          <w:rFonts w:ascii="Times New Roman" w:hAnsi="Times New Roman" w:cs="Times New Roman"/>
          <w:sz w:val="20"/>
          <w:szCs w:val="20"/>
        </w:rPr>
        <w:t xml:space="preserve">global learning experience using </w:t>
      </w:r>
      <w:r>
        <w:rPr>
          <w:rFonts w:ascii="Times New Roman" w:hAnsi="Times New Roman" w:cs="Times New Roman"/>
          <w:sz w:val="20"/>
          <w:szCs w:val="20"/>
        </w:rPr>
        <w:t>the United Kingdom’s (specifically, London’s)</w:t>
      </w:r>
      <w:r w:rsidRPr="003014CB">
        <w:rPr>
          <w:rFonts w:ascii="Times New Roman" w:hAnsi="Times New Roman" w:cs="Times New Roman"/>
          <w:sz w:val="20"/>
          <w:szCs w:val="20"/>
        </w:rPr>
        <w:t xml:space="preserve"> business environment and culture as a medium to facilitate the student's understanding of th</w:t>
      </w:r>
      <w:r>
        <w:rPr>
          <w:rFonts w:ascii="Times New Roman" w:hAnsi="Times New Roman" w:cs="Times New Roman"/>
          <w:sz w:val="20"/>
          <w:szCs w:val="20"/>
        </w:rPr>
        <w:t>e global marketing environment.</w:t>
      </w:r>
    </w:p>
    <w:p w14:paraId="361FF280" w14:textId="77777777" w:rsidR="00C65F58" w:rsidRPr="003014CB" w:rsidRDefault="008B486D" w:rsidP="00120342">
      <w:pPr>
        <w:pStyle w:val="Heading2"/>
      </w:pPr>
      <w:r w:rsidRPr="003014CB">
        <w:t>Course Overview</w:t>
      </w:r>
    </w:p>
    <w:p w14:paraId="13BE68BD" w14:textId="77777777" w:rsidR="00464E0D" w:rsidRDefault="00464E0D" w:rsidP="00464E0D">
      <w:pPr>
        <w:spacing w:after="120" w:line="240" w:lineRule="auto"/>
        <w:contextualSpacing/>
        <w:rPr>
          <w:rFonts w:ascii="Times New Roman" w:hAnsi="Times New Roman" w:cs="Times New Roman"/>
          <w:sz w:val="20"/>
          <w:szCs w:val="20"/>
        </w:rPr>
      </w:pPr>
      <w:r w:rsidRPr="003014CB">
        <w:rPr>
          <w:rFonts w:ascii="Times New Roman" w:hAnsi="Times New Roman" w:cs="Times New Roman"/>
          <w:sz w:val="20"/>
          <w:szCs w:val="20"/>
        </w:rPr>
        <w:t xml:space="preserve">The Global Marketing Study Abroad Experience </w:t>
      </w:r>
      <w:r>
        <w:rPr>
          <w:rFonts w:ascii="Times New Roman" w:hAnsi="Times New Roman" w:cs="Times New Roman"/>
          <w:sz w:val="20"/>
          <w:szCs w:val="20"/>
        </w:rPr>
        <w:t>consists of</w:t>
      </w:r>
      <w:r w:rsidRPr="003014CB">
        <w:rPr>
          <w:rFonts w:ascii="Times New Roman" w:hAnsi="Times New Roman" w:cs="Times New Roman"/>
          <w:sz w:val="20"/>
          <w:szCs w:val="20"/>
        </w:rPr>
        <w:t xml:space="preserve"> a combination of readings, research, and direct experience. The course provides an overview of marketing-at-work in the global arena, specifically, </w:t>
      </w:r>
      <w:r>
        <w:rPr>
          <w:rFonts w:ascii="Times New Roman" w:hAnsi="Times New Roman" w:cs="Times New Roman"/>
          <w:sz w:val="20"/>
          <w:szCs w:val="20"/>
        </w:rPr>
        <w:t>in London</w:t>
      </w:r>
      <w:r w:rsidRPr="003014CB">
        <w:rPr>
          <w:rFonts w:ascii="Times New Roman" w:hAnsi="Times New Roman" w:cs="Times New Roman"/>
          <w:sz w:val="20"/>
          <w:szCs w:val="20"/>
        </w:rPr>
        <w:t xml:space="preserve">. A 7-day field trip in </w:t>
      </w:r>
      <w:r>
        <w:rPr>
          <w:rFonts w:ascii="Times New Roman" w:hAnsi="Times New Roman" w:cs="Times New Roman"/>
          <w:sz w:val="20"/>
          <w:szCs w:val="20"/>
        </w:rPr>
        <w:t xml:space="preserve">the United Kingdom </w:t>
      </w:r>
      <w:r w:rsidRPr="003014CB">
        <w:rPr>
          <w:rFonts w:ascii="Times New Roman" w:hAnsi="Times New Roman" w:cs="Times New Roman"/>
          <w:sz w:val="20"/>
          <w:szCs w:val="20"/>
        </w:rPr>
        <w:t xml:space="preserve">is a major learning experience of the </w:t>
      </w:r>
      <w:proofErr w:type="gramStart"/>
      <w:r w:rsidRPr="003014CB">
        <w:rPr>
          <w:rFonts w:ascii="Times New Roman" w:hAnsi="Times New Roman" w:cs="Times New Roman"/>
          <w:sz w:val="20"/>
          <w:szCs w:val="20"/>
        </w:rPr>
        <w:t>course</w:t>
      </w:r>
      <w:r>
        <w:rPr>
          <w:rFonts w:ascii="Times New Roman" w:hAnsi="Times New Roman" w:cs="Times New Roman"/>
          <w:sz w:val="20"/>
          <w:szCs w:val="20"/>
        </w:rPr>
        <w:t xml:space="preserve"> which</w:t>
      </w:r>
      <w:proofErr w:type="gramEnd"/>
      <w:r>
        <w:rPr>
          <w:rFonts w:ascii="Times New Roman" w:hAnsi="Times New Roman" w:cs="Times New Roman"/>
          <w:sz w:val="20"/>
          <w:szCs w:val="20"/>
        </w:rPr>
        <w:t xml:space="preserve"> </w:t>
      </w:r>
      <w:r w:rsidRPr="00B218B5">
        <w:rPr>
          <w:rFonts w:ascii="Times New Roman" w:hAnsi="Times New Roman" w:cs="Times New Roman"/>
          <w:sz w:val="20"/>
          <w:szCs w:val="20"/>
        </w:rPr>
        <w:t xml:space="preserve">includes a number of site visits to </w:t>
      </w:r>
      <w:r w:rsidRPr="003E0A62">
        <w:rPr>
          <w:rFonts w:ascii="Times New Roman" w:hAnsi="Times New Roman" w:cs="Times New Roman"/>
          <w:sz w:val="20"/>
          <w:szCs w:val="20"/>
        </w:rPr>
        <w:t>London.</w:t>
      </w:r>
      <w:r w:rsidRPr="003014CB">
        <w:rPr>
          <w:rFonts w:ascii="Times New Roman" w:hAnsi="Times New Roman" w:cs="Times New Roman"/>
          <w:sz w:val="20"/>
          <w:szCs w:val="20"/>
        </w:rPr>
        <w:t xml:space="preserve"> </w:t>
      </w:r>
    </w:p>
    <w:p w14:paraId="0AC4CD17" w14:textId="77777777" w:rsidR="00464E0D" w:rsidRPr="003014CB" w:rsidRDefault="00464E0D" w:rsidP="00464E0D">
      <w:pPr>
        <w:spacing w:after="120" w:line="240" w:lineRule="auto"/>
        <w:contextualSpacing/>
        <w:rPr>
          <w:rFonts w:ascii="Times New Roman" w:hAnsi="Times New Roman" w:cs="Times New Roman"/>
          <w:sz w:val="20"/>
          <w:szCs w:val="20"/>
        </w:rPr>
      </w:pPr>
    </w:p>
    <w:p w14:paraId="3AFCA833" w14:textId="77777777" w:rsidR="00464E0D" w:rsidRDefault="00464E0D" w:rsidP="00464E0D">
      <w:pPr>
        <w:spacing w:after="12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The student will demonstrate his or her understanding and knowledge of the subject matter through a trip journal and written paper as well as presentations, discussions, observations, and projects. </w:t>
      </w:r>
    </w:p>
    <w:p w14:paraId="7E9EB0BA" w14:textId="77777777" w:rsidR="00A95DEB" w:rsidRPr="003014CB" w:rsidRDefault="00A95DEB" w:rsidP="00120342">
      <w:pPr>
        <w:pStyle w:val="Heading2"/>
      </w:pPr>
      <w:r w:rsidRPr="003014CB">
        <w:lastRenderedPageBreak/>
        <w:t>Course Objectives</w:t>
      </w:r>
    </w:p>
    <w:p w14:paraId="61941780" w14:textId="77777777" w:rsidR="00464E0D" w:rsidRPr="003014CB" w:rsidRDefault="00464E0D" w:rsidP="00464E0D">
      <w:pPr>
        <w:spacing w:after="120" w:line="240" w:lineRule="auto"/>
        <w:contextualSpacing/>
        <w:rPr>
          <w:rFonts w:ascii="Times New Roman" w:hAnsi="Times New Roman" w:cs="Times New Roman"/>
          <w:b/>
          <w:sz w:val="20"/>
          <w:szCs w:val="20"/>
        </w:rPr>
      </w:pPr>
      <w:r w:rsidRPr="003014CB">
        <w:rPr>
          <w:rFonts w:ascii="Times New Roman" w:hAnsi="Times New Roman" w:cs="Times New Roman"/>
          <w:sz w:val="20"/>
          <w:szCs w:val="20"/>
        </w:rPr>
        <w:t>At the end of the course, the student will be able to:</w:t>
      </w:r>
    </w:p>
    <w:p w14:paraId="09566E5B" w14:textId="77777777" w:rsidR="00464E0D" w:rsidRPr="003014CB" w:rsidRDefault="00464E0D" w:rsidP="00464E0D">
      <w:pPr>
        <w:pStyle w:val="ListParagraph"/>
        <w:numPr>
          <w:ilvl w:val="0"/>
          <w:numId w:val="3"/>
        </w:numPr>
        <w:spacing w:after="120" w:line="240" w:lineRule="auto"/>
        <w:rPr>
          <w:rFonts w:ascii="Times New Roman" w:hAnsi="Times New Roman" w:cs="Times New Roman"/>
          <w:sz w:val="20"/>
          <w:szCs w:val="20"/>
        </w:rPr>
      </w:pPr>
      <w:r w:rsidRPr="003014CB">
        <w:rPr>
          <w:rFonts w:ascii="Times New Roman" w:hAnsi="Times New Roman" w:cs="Times New Roman"/>
          <w:sz w:val="20"/>
          <w:szCs w:val="20"/>
        </w:rPr>
        <w:t>Understand the dynamic impact of the environmental influences on consumers and markets in global business</w:t>
      </w:r>
    </w:p>
    <w:p w14:paraId="53D45F44" w14:textId="77777777" w:rsidR="00464E0D" w:rsidRPr="003014CB" w:rsidRDefault="00464E0D" w:rsidP="00464E0D">
      <w:pPr>
        <w:pStyle w:val="ListParagraph"/>
        <w:numPr>
          <w:ilvl w:val="0"/>
          <w:numId w:val="3"/>
        </w:numPr>
        <w:spacing w:after="120" w:line="240" w:lineRule="auto"/>
        <w:rPr>
          <w:rFonts w:ascii="Times New Roman" w:hAnsi="Times New Roman" w:cs="Times New Roman"/>
          <w:sz w:val="20"/>
          <w:szCs w:val="20"/>
        </w:rPr>
      </w:pPr>
      <w:r w:rsidRPr="003014CB">
        <w:rPr>
          <w:rFonts w:ascii="Times New Roman" w:hAnsi="Times New Roman" w:cs="Times New Roman"/>
          <w:sz w:val="20"/>
          <w:szCs w:val="20"/>
        </w:rPr>
        <w:t>Understand the various environmental factors—such as political, legal, economical, ethical, cultural and social, and technological systems—operating within the country</w:t>
      </w:r>
    </w:p>
    <w:p w14:paraId="1557951D" w14:textId="0E8F14F9" w:rsidR="00464E0D" w:rsidRPr="003014CB" w:rsidRDefault="00464E0D" w:rsidP="00464E0D">
      <w:pPr>
        <w:pStyle w:val="ListParagraph"/>
        <w:numPr>
          <w:ilvl w:val="0"/>
          <w:numId w:val="3"/>
        </w:numPr>
        <w:spacing w:after="120" w:line="240" w:lineRule="auto"/>
        <w:rPr>
          <w:rFonts w:ascii="Times New Roman" w:hAnsi="Times New Roman" w:cs="Times New Roman"/>
          <w:sz w:val="20"/>
          <w:szCs w:val="20"/>
        </w:rPr>
      </w:pPr>
      <w:r w:rsidRPr="003014CB">
        <w:rPr>
          <w:rFonts w:ascii="Times New Roman" w:hAnsi="Times New Roman" w:cs="Times New Roman"/>
          <w:sz w:val="20"/>
          <w:szCs w:val="20"/>
        </w:rPr>
        <w:t>Understand what global business is and just how much</w:t>
      </w:r>
      <w:r>
        <w:rPr>
          <w:rFonts w:ascii="Times New Roman" w:hAnsi="Times New Roman" w:cs="Times New Roman"/>
          <w:sz w:val="20"/>
          <w:szCs w:val="20"/>
        </w:rPr>
        <w:t xml:space="preserve"> it</w:t>
      </w:r>
      <w:r w:rsidRPr="003014CB">
        <w:rPr>
          <w:rFonts w:ascii="Times New Roman" w:hAnsi="Times New Roman" w:cs="Times New Roman"/>
          <w:sz w:val="20"/>
          <w:szCs w:val="20"/>
        </w:rPr>
        <w:t xml:space="preserve"> is influenced by the country's s</w:t>
      </w:r>
      <w:r>
        <w:rPr>
          <w:rFonts w:ascii="Times New Roman" w:hAnsi="Times New Roman" w:cs="Times New Roman"/>
          <w:sz w:val="20"/>
          <w:szCs w:val="20"/>
        </w:rPr>
        <w:t>pecific environmental situation</w:t>
      </w:r>
    </w:p>
    <w:p w14:paraId="4BAC1AA4" w14:textId="77777777" w:rsidR="00C65F58" w:rsidRPr="003014CB" w:rsidRDefault="00C65F58" w:rsidP="00120342">
      <w:pPr>
        <w:pStyle w:val="Heading2"/>
      </w:pPr>
      <w:r w:rsidRPr="003014CB">
        <w:t>C</w:t>
      </w:r>
      <w:r w:rsidR="00260F28" w:rsidRPr="003014CB">
        <w:t>ourse Procedures and Strategies</w:t>
      </w:r>
    </w:p>
    <w:p w14:paraId="37047E52" w14:textId="77777777" w:rsidR="00464E0D" w:rsidRPr="003014CB" w:rsidRDefault="00464E0D" w:rsidP="00464E0D">
      <w:pPr>
        <w:spacing w:after="120" w:line="240" w:lineRule="auto"/>
        <w:contextualSpacing/>
        <w:rPr>
          <w:rFonts w:ascii="Times New Roman" w:hAnsi="Times New Roman" w:cs="Times New Roman"/>
          <w:sz w:val="20"/>
          <w:szCs w:val="20"/>
        </w:rPr>
      </w:pPr>
      <w:r w:rsidRPr="003014CB">
        <w:rPr>
          <w:rFonts w:ascii="Times New Roman" w:hAnsi="Times New Roman" w:cs="Times New Roman"/>
          <w:sz w:val="20"/>
          <w:szCs w:val="20"/>
        </w:rPr>
        <w:t>This course will combine the following learning methodologies:</w:t>
      </w:r>
    </w:p>
    <w:p w14:paraId="426EED3A" w14:textId="77777777" w:rsidR="00464E0D" w:rsidRPr="003014CB" w:rsidRDefault="00464E0D" w:rsidP="00464E0D">
      <w:pPr>
        <w:pStyle w:val="ListParagraph"/>
        <w:numPr>
          <w:ilvl w:val="0"/>
          <w:numId w:val="4"/>
        </w:numPr>
        <w:spacing w:after="120" w:line="240" w:lineRule="auto"/>
        <w:rPr>
          <w:rFonts w:ascii="Times New Roman" w:hAnsi="Times New Roman" w:cs="Times New Roman"/>
          <w:sz w:val="20"/>
          <w:szCs w:val="20"/>
        </w:rPr>
      </w:pPr>
      <w:r w:rsidRPr="003014CB">
        <w:rPr>
          <w:rFonts w:ascii="Times New Roman" w:hAnsi="Times New Roman" w:cs="Times New Roman"/>
          <w:sz w:val="20"/>
          <w:szCs w:val="20"/>
        </w:rPr>
        <w:t xml:space="preserve">Online discussions, </w:t>
      </w:r>
      <w:r>
        <w:rPr>
          <w:rFonts w:ascii="Times New Roman" w:hAnsi="Times New Roman" w:cs="Times New Roman"/>
          <w:sz w:val="20"/>
          <w:szCs w:val="20"/>
        </w:rPr>
        <w:t>case studies</w:t>
      </w:r>
      <w:r w:rsidRPr="003014CB">
        <w:rPr>
          <w:rFonts w:ascii="Times New Roman" w:hAnsi="Times New Roman" w:cs="Times New Roman"/>
          <w:sz w:val="20"/>
          <w:szCs w:val="20"/>
        </w:rPr>
        <w:t xml:space="preserve">, and </w:t>
      </w:r>
      <w:r>
        <w:rPr>
          <w:rFonts w:ascii="Times New Roman" w:hAnsi="Times New Roman" w:cs="Times New Roman"/>
          <w:sz w:val="20"/>
          <w:szCs w:val="20"/>
        </w:rPr>
        <w:t>lectures</w:t>
      </w:r>
    </w:p>
    <w:p w14:paraId="348F90F4" w14:textId="77777777" w:rsidR="00464E0D" w:rsidRPr="003014CB" w:rsidRDefault="00464E0D" w:rsidP="00464E0D">
      <w:pPr>
        <w:pStyle w:val="ListParagraph"/>
        <w:numPr>
          <w:ilvl w:val="0"/>
          <w:numId w:val="4"/>
        </w:numPr>
        <w:spacing w:after="120" w:line="240" w:lineRule="auto"/>
        <w:rPr>
          <w:rFonts w:ascii="Times New Roman" w:hAnsi="Times New Roman" w:cs="Times New Roman"/>
          <w:sz w:val="20"/>
          <w:szCs w:val="20"/>
        </w:rPr>
      </w:pPr>
      <w:r w:rsidRPr="003014CB">
        <w:rPr>
          <w:rFonts w:ascii="Times New Roman" w:hAnsi="Times New Roman" w:cs="Times New Roman"/>
          <w:sz w:val="20"/>
          <w:szCs w:val="20"/>
        </w:rPr>
        <w:t xml:space="preserve">Team or individual </w:t>
      </w:r>
      <w:proofErr w:type="spellStart"/>
      <w:r>
        <w:rPr>
          <w:rFonts w:ascii="Times New Roman" w:hAnsi="Times New Roman" w:cs="Times New Roman"/>
          <w:sz w:val="20"/>
          <w:szCs w:val="20"/>
        </w:rPr>
        <w:t>Powerpoint</w:t>
      </w:r>
      <w:proofErr w:type="spellEnd"/>
      <w:r>
        <w:rPr>
          <w:rFonts w:ascii="Times New Roman" w:hAnsi="Times New Roman" w:cs="Times New Roman"/>
          <w:sz w:val="20"/>
          <w:szCs w:val="20"/>
        </w:rPr>
        <w:t xml:space="preserve"> </w:t>
      </w:r>
      <w:r w:rsidRPr="003014CB">
        <w:rPr>
          <w:rFonts w:ascii="Times New Roman" w:hAnsi="Times New Roman" w:cs="Times New Roman"/>
          <w:sz w:val="20"/>
          <w:szCs w:val="20"/>
        </w:rPr>
        <w:t>presentations</w:t>
      </w:r>
      <w:r>
        <w:rPr>
          <w:rFonts w:ascii="Times New Roman" w:hAnsi="Times New Roman" w:cs="Times New Roman"/>
          <w:sz w:val="20"/>
          <w:szCs w:val="20"/>
        </w:rPr>
        <w:t xml:space="preserve"> (submitted, not delivered)</w:t>
      </w:r>
    </w:p>
    <w:p w14:paraId="02B8B40A" w14:textId="77777777" w:rsidR="00464E0D" w:rsidRPr="003014CB" w:rsidRDefault="00464E0D" w:rsidP="00464E0D">
      <w:pPr>
        <w:pStyle w:val="ListParagraph"/>
        <w:numPr>
          <w:ilvl w:val="0"/>
          <w:numId w:val="4"/>
        </w:numPr>
        <w:spacing w:after="120" w:line="240" w:lineRule="auto"/>
        <w:rPr>
          <w:rFonts w:ascii="Times New Roman" w:hAnsi="Times New Roman" w:cs="Times New Roman"/>
          <w:sz w:val="20"/>
          <w:szCs w:val="20"/>
        </w:rPr>
      </w:pPr>
      <w:r>
        <w:rPr>
          <w:rFonts w:ascii="Times New Roman" w:hAnsi="Times New Roman" w:cs="Times New Roman"/>
          <w:sz w:val="20"/>
          <w:szCs w:val="20"/>
        </w:rPr>
        <w:t>Group d</w:t>
      </w:r>
      <w:r w:rsidRPr="003014CB">
        <w:rPr>
          <w:rFonts w:ascii="Times New Roman" w:hAnsi="Times New Roman" w:cs="Times New Roman"/>
          <w:sz w:val="20"/>
          <w:szCs w:val="20"/>
        </w:rPr>
        <w:t>ebriefs</w:t>
      </w:r>
    </w:p>
    <w:p w14:paraId="02DF9D7B" w14:textId="77777777" w:rsidR="00464E0D" w:rsidRPr="003014CB" w:rsidRDefault="00464E0D" w:rsidP="00464E0D">
      <w:pPr>
        <w:pStyle w:val="ListParagraph"/>
        <w:numPr>
          <w:ilvl w:val="0"/>
          <w:numId w:val="4"/>
        </w:numPr>
        <w:spacing w:after="120" w:line="240" w:lineRule="auto"/>
        <w:rPr>
          <w:rFonts w:ascii="Times New Roman" w:hAnsi="Times New Roman" w:cs="Times New Roman"/>
          <w:sz w:val="20"/>
          <w:szCs w:val="20"/>
        </w:rPr>
      </w:pPr>
      <w:r w:rsidRPr="003014CB">
        <w:rPr>
          <w:rFonts w:ascii="Times New Roman" w:hAnsi="Times New Roman" w:cs="Times New Roman"/>
          <w:sz w:val="20"/>
          <w:szCs w:val="20"/>
        </w:rPr>
        <w:t>Trip journal</w:t>
      </w:r>
    </w:p>
    <w:p w14:paraId="57A933DA" w14:textId="77777777" w:rsidR="00464E0D" w:rsidRPr="003014CB" w:rsidRDefault="00464E0D" w:rsidP="00464E0D">
      <w:pPr>
        <w:pStyle w:val="ListParagraph"/>
        <w:numPr>
          <w:ilvl w:val="0"/>
          <w:numId w:val="4"/>
        </w:numPr>
        <w:spacing w:after="120" w:line="240" w:lineRule="auto"/>
        <w:rPr>
          <w:rFonts w:ascii="Times New Roman" w:hAnsi="Times New Roman" w:cs="Times New Roman"/>
          <w:sz w:val="20"/>
          <w:szCs w:val="20"/>
        </w:rPr>
      </w:pPr>
      <w:r w:rsidRPr="003014CB">
        <w:rPr>
          <w:rFonts w:ascii="Times New Roman" w:hAnsi="Times New Roman" w:cs="Times New Roman"/>
          <w:sz w:val="20"/>
          <w:szCs w:val="20"/>
        </w:rPr>
        <w:t>Concluding research paper</w:t>
      </w:r>
    </w:p>
    <w:p w14:paraId="11371D91" w14:textId="77777777" w:rsidR="00464E0D" w:rsidRDefault="00464E0D" w:rsidP="00464E0D">
      <w:pPr>
        <w:spacing w:after="120" w:line="240" w:lineRule="auto"/>
        <w:contextualSpacing/>
        <w:rPr>
          <w:rFonts w:ascii="Times New Roman" w:hAnsi="Times New Roman" w:cs="Times New Roman"/>
          <w:sz w:val="20"/>
          <w:szCs w:val="20"/>
        </w:rPr>
      </w:pPr>
    </w:p>
    <w:p w14:paraId="0A75FAAD" w14:textId="77777777" w:rsidR="00464E0D" w:rsidRPr="003014CB" w:rsidRDefault="00464E0D" w:rsidP="00464E0D">
      <w:pPr>
        <w:spacing w:after="120" w:line="240" w:lineRule="auto"/>
        <w:contextualSpacing/>
        <w:rPr>
          <w:rFonts w:ascii="Times New Roman" w:hAnsi="Times New Roman" w:cs="Times New Roman"/>
          <w:sz w:val="20"/>
          <w:szCs w:val="20"/>
        </w:rPr>
      </w:pPr>
      <w:r w:rsidRPr="003014CB">
        <w:rPr>
          <w:rFonts w:ascii="Times New Roman" w:hAnsi="Times New Roman" w:cs="Times New Roman"/>
          <w:sz w:val="20"/>
          <w:szCs w:val="20"/>
        </w:rPr>
        <w:t>Learning is most effective when students are actively involved in the experience. To that end, the approach to gaining content mastery in this course will entail:</w:t>
      </w:r>
    </w:p>
    <w:p w14:paraId="6B1E7EC2" w14:textId="77777777" w:rsidR="00464E0D" w:rsidRPr="003014CB" w:rsidRDefault="00464E0D" w:rsidP="00464E0D">
      <w:pPr>
        <w:pStyle w:val="ListParagraph"/>
        <w:numPr>
          <w:ilvl w:val="0"/>
          <w:numId w:val="5"/>
        </w:numPr>
        <w:spacing w:after="120" w:line="240" w:lineRule="auto"/>
        <w:rPr>
          <w:rFonts w:ascii="Times New Roman" w:hAnsi="Times New Roman" w:cs="Times New Roman"/>
          <w:sz w:val="20"/>
          <w:szCs w:val="20"/>
        </w:rPr>
      </w:pPr>
      <w:r>
        <w:rPr>
          <w:rFonts w:ascii="Times New Roman" w:hAnsi="Times New Roman" w:cs="Times New Roman"/>
          <w:sz w:val="20"/>
          <w:szCs w:val="20"/>
        </w:rPr>
        <w:t xml:space="preserve">Pre-trip </w:t>
      </w:r>
      <w:proofErr w:type="spellStart"/>
      <w:r>
        <w:rPr>
          <w:rFonts w:ascii="Times New Roman" w:hAnsi="Times New Roman" w:cs="Times New Roman"/>
          <w:sz w:val="20"/>
          <w:szCs w:val="20"/>
        </w:rPr>
        <w:t>Powerpoint</w:t>
      </w:r>
      <w:proofErr w:type="spellEnd"/>
      <w:r w:rsidRPr="003014CB">
        <w:rPr>
          <w:rFonts w:ascii="Times New Roman" w:hAnsi="Times New Roman" w:cs="Times New Roman"/>
          <w:sz w:val="20"/>
          <w:szCs w:val="20"/>
        </w:rPr>
        <w:t xml:space="preserve"> presentation for the field experience including research and team or individual presentations. The purpose of this activity is to demonstrate multi-cultural and diversity sensitivities and understanding, especially as they pertain to </w:t>
      </w:r>
      <w:r>
        <w:rPr>
          <w:rFonts w:ascii="Times New Roman" w:hAnsi="Times New Roman" w:cs="Times New Roman"/>
          <w:sz w:val="20"/>
          <w:szCs w:val="20"/>
        </w:rPr>
        <w:t>England</w:t>
      </w:r>
      <w:r w:rsidRPr="003014CB">
        <w:rPr>
          <w:rFonts w:ascii="Times New Roman" w:hAnsi="Times New Roman" w:cs="Times New Roman"/>
          <w:sz w:val="20"/>
          <w:szCs w:val="20"/>
        </w:rPr>
        <w:t>’s markets.</w:t>
      </w:r>
    </w:p>
    <w:p w14:paraId="0BF1D65C" w14:textId="77777777" w:rsidR="00464E0D" w:rsidRPr="003014CB" w:rsidRDefault="00464E0D" w:rsidP="00464E0D">
      <w:pPr>
        <w:pStyle w:val="ListParagraph"/>
        <w:numPr>
          <w:ilvl w:val="0"/>
          <w:numId w:val="5"/>
        </w:numPr>
        <w:spacing w:after="120" w:line="240" w:lineRule="auto"/>
        <w:rPr>
          <w:rFonts w:ascii="Times New Roman" w:hAnsi="Times New Roman" w:cs="Times New Roman"/>
          <w:sz w:val="20"/>
          <w:szCs w:val="20"/>
        </w:rPr>
      </w:pPr>
      <w:r w:rsidRPr="003014CB">
        <w:rPr>
          <w:rFonts w:ascii="Times New Roman" w:hAnsi="Times New Roman" w:cs="Times New Roman"/>
          <w:sz w:val="20"/>
          <w:szCs w:val="20"/>
        </w:rPr>
        <w:t>The travel/field experience itself for first-hand observation and group discussions of a business and cultural environment in a count</w:t>
      </w:r>
      <w:r>
        <w:rPr>
          <w:rFonts w:ascii="Times New Roman" w:hAnsi="Times New Roman" w:cs="Times New Roman"/>
          <w:sz w:val="20"/>
          <w:szCs w:val="20"/>
        </w:rPr>
        <w:t>r</w:t>
      </w:r>
      <w:r w:rsidRPr="003014CB">
        <w:rPr>
          <w:rFonts w:ascii="Times New Roman" w:hAnsi="Times New Roman" w:cs="Times New Roman"/>
          <w:sz w:val="20"/>
          <w:szCs w:val="20"/>
        </w:rPr>
        <w:t>y outside of the U.S.</w:t>
      </w:r>
      <w:r>
        <w:rPr>
          <w:rFonts w:ascii="Times New Roman" w:hAnsi="Times New Roman" w:cs="Times New Roman"/>
          <w:sz w:val="20"/>
          <w:szCs w:val="20"/>
        </w:rPr>
        <w:t>, in this case, England.</w:t>
      </w:r>
    </w:p>
    <w:p w14:paraId="57B940E4" w14:textId="77777777" w:rsidR="00464E0D" w:rsidRPr="003014CB" w:rsidRDefault="00464E0D" w:rsidP="00464E0D">
      <w:pPr>
        <w:pStyle w:val="ListParagraph"/>
        <w:numPr>
          <w:ilvl w:val="0"/>
          <w:numId w:val="5"/>
        </w:numPr>
        <w:spacing w:after="120" w:line="240" w:lineRule="auto"/>
        <w:rPr>
          <w:rFonts w:ascii="Times New Roman" w:hAnsi="Times New Roman" w:cs="Times New Roman"/>
          <w:sz w:val="20"/>
          <w:szCs w:val="20"/>
        </w:rPr>
      </w:pPr>
      <w:r>
        <w:rPr>
          <w:rFonts w:ascii="Times New Roman" w:hAnsi="Times New Roman" w:cs="Times New Roman"/>
          <w:sz w:val="20"/>
          <w:szCs w:val="20"/>
        </w:rPr>
        <w:t>A</w:t>
      </w:r>
      <w:r w:rsidRPr="003014CB">
        <w:rPr>
          <w:rFonts w:ascii="Times New Roman" w:hAnsi="Times New Roman" w:cs="Times New Roman"/>
          <w:sz w:val="20"/>
          <w:szCs w:val="20"/>
        </w:rPr>
        <w:t xml:space="preserve"> daily journal of the travel activities. The purpose of the </w:t>
      </w:r>
      <w:r>
        <w:rPr>
          <w:rFonts w:ascii="Times New Roman" w:hAnsi="Times New Roman" w:cs="Times New Roman"/>
          <w:sz w:val="20"/>
          <w:szCs w:val="20"/>
        </w:rPr>
        <w:t>j</w:t>
      </w:r>
      <w:r w:rsidRPr="003014CB">
        <w:rPr>
          <w:rFonts w:ascii="Times New Roman" w:hAnsi="Times New Roman" w:cs="Times New Roman"/>
          <w:sz w:val="20"/>
          <w:szCs w:val="20"/>
        </w:rPr>
        <w:t xml:space="preserve">ournal is to demonstrate the student’s ability to organize information and to capture </w:t>
      </w:r>
      <w:r>
        <w:rPr>
          <w:rFonts w:ascii="Times New Roman" w:hAnsi="Times New Roman" w:cs="Times New Roman"/>
          <w:sz w:val="20"/>
          <w:szCs w:val="20"/>
        </w:rPr>
        <w:t>the</w:t>
      </w:r>
      <w:r w:rsidRPr="003014CB">
        <w:rPr>
          <w:rFonts w:ascii="Times New Roman" w:hAnsi="Times New Roman" w:cs="Times New Roman"/>
          <w:sz w:val="20"/>
          <w:szCs w:val="20"/>
        </w:rPr>
        <w:t xml:space="preserve"> impact and importance of the businesses and environments visited on the trip, especially in comparison to the U.S. market. </w:t>
      </w:r>
    </w:p>
    <w:p w14:paraId="78FB50E1" w14:textId="77777777" w:rsidR="00464E0D" w:rsidRPr="003014CB" w:rsidRDefault="00464E0D" w:rsidP="00464E0D">
      <w:pPr>
        <w:pStyle w:val="ListParagraph"/>
        <w:numPr>
          <w:ilvl w:val="0"/>
          <w:numId w:val="5"/>
        </w:numPr>
        <w:spacing w:after="120" w:line="240" w:lineRule="auto"/>
        <w:rPr>
          <w:rFonts w:ascii="Times New Roman" w:hAnsi="Times New Roman" w:cs="Times New Roman"/>
          <w:sz w:val="20"/>
          <w:szCs w:val="20"/>
        </w:rPr>
      </w:pPr>
      <w:r w:rsidRPr="003014CB">
        <w:rPr>
          <w:rFonts w:ascii="Times New Roman" w:hAnsi="Times New Roman" w:cs="Times New Roman"/>
          <w:sz w:val="20"/>
          <w:szCs w:val="20"/>
        </w:rPr>
        <w:t xml:space="preserve">The research paper after the field trip. The purpose of the research paper is to demonstrate research and communication skills, as well as </w:t>
      </w:r>
      <w:r>
        <w:rPr>
          <w:rFonts w:ascii="Times New Roman" w:hAnsi="Times New Roman" w:cs="Times New Roman"/>
          <w:sz w:val="20"/>
          <w:szCs w:val="20"/>
        </w:rPr>
        <w:t>the</w:t>
      </w:r>
      <w:r w:rsidRPr="003014CB">
        <w:rPr>
          <w:rFonts w:ascii="Times New Roman" w:hAnsi="Times New Roman" w:cs="Times New Roman"/>
          <w:sz w:val="20"/>
          <w:szCs w:val="20"/>
        </w:rPr>
        <w:t xml:space="preserve"> ability to analyze and draw conclusions using information obtained from observations made </w:t>
      </w:r>
      <w:r>
        <w:rPr>
          <w:rFonts w:ascii="Times New Roman" w:hAnsi="Times New Roman" w:cs="Times New Roman"/>
          <w:sz w:val="20"/>
          <w:szCs w:val="20"/>
        </w:rPr>
        <w:t>during</w:t>
      </w:r>
      <w:r w:rsidRPr="003014CB">
        <w:rPr>
          <w:rFonts w:ascii="Times New Roman" w:hAnsi="Times New Roman" w:cs="Times New Roman"/>
          <w:sz w:val="20"/>
          <w:szCs w:val="20"/>
        </w:rPr>
        <w:t xml:space="preserve"> the trip.</w:t>
      </w:r>
    </w:p>
    <w:p w14:paraId="49D514F3" w14:textId="77777777" w:rsidR="001565AF" w:rsidRDefault="001565AF" w:rsidP="00120342">
      <w:pPr>
        <w:pStyle w:val="Heading2"/>
      </w:pPr>
      <w:r>
        <w:t>Course Readings</w:t>
      </w:r>
    </w:p>
    <w:p w14:paraId="02635B96" w14:textId="77777777" w:rsidR="00464E0D" w:rsidRPr="001565AF" w:rsidRDefault="00464E0D" w:rsidP="00464E0D">
      <w:pPr>
        <w:rPr>
          <w:rFonts w:ascii="Times New Roman" w:hAnsi="Times New Roman" w:cs="Times New Roman"/>
          <w:b/>
          <w:sz w:val="20"/>
          <w:szCs w:val="20"/>
        </w:rPr>
      </w:pPr>
      <w:r w:rsidRPr="00474F54">
        <w:rPr>
          <w:rFonts w:ascii="Times New Roman" w:hAnsi="Times New Roman" w:cs="Times New Roman"/>
          <w:b/>
          <w:i/>
          <w:sz w:val="20"/>
          <w:szCs w:val="20"/>
        </w:rPr>
        <w:t>Textbook</w:t>
      </w:r>
      <w:r w:rsidRPr="00474F54">
        <w:rPr>
          <w:rFonts w:ascii="Times New Roman" w:hAnsi="Times New Roman" w:cs="Times New Roman"/>
          <w:i/>
          <w:sz w:val="20"/>
          <w:szCs w:val="20"/>
        </w:rPr>
        <w:t xml:space="preserve">: </w:t>
      </w:r>
    </w:p>
    <w:p w14:paraId="38BD2A9C" w14:textId="77777777" w:rsidR="00464E0D" w:rsidRPr="003014CB" w:rsidRDefault="00464E0D" w:rsidP="00464E0D">
      <w:pPr>
        <w:spacing w:after="120" w:line="240" w:lineRule="auto"/>
        <w:ind w:left="720"/>
        <w:contextualSpacing/>
        <w:rPr>
          <w:rFonts w:ascii="Times New Roman" w:hAnsi="Times New Roman" w:cs="Times New Roman"/>
          <w:sz w:val="20"/>
          <w:szCs w:val="20"/>
        </w:rPr>
      </w:pPr>
      <w:r w:rsidRPr="003014CB">
        <w:rPr>
          <w:rFonts w:ascii="Times New Roman" w:hAnsi="Times New Roman" w:cs="Times New Roman"/>
          <w:sz w:val="20"/>
          <w:szCs w:val="20"/>
        </w:rPr>
        <w:t xml:space="preserve">Keegan, W.J.&amp; Green, M. (2013). </w:t>
      </w:r>
      <w:r w:rsidRPr="003014CB">
        <w:rPr>
          <w:rFonts w:ascii="Times New Roman" w:hAnsi="Times New Roman" w:cs="Times New Roman"/>
          <w:i/>
          <w:sz w:val="20"/>
          <w:szCs w:val="20"/>
        </w:rPr>
        <w:t>Global Marketing 7/E.</w:t>
      </w:r>
      <w:r w:rsidRPr="003014CB">
        <w:rPr>
          <w:rFonts w:ascii="Times New Roman" w:hAnsi="Times New Roman" w:cs="Times New Roman"/>
          <w:sz w:val="20"/>
          <w:szCs w:val="20"/>
        </w:rPr>
        <w:t xml:space="preserve">  </w:t>
      </w:r>
      <w:r>
        <w:rPr>
          <w:rFonts w:ascii="Times New Roman" w:hAnsi="Times New Roman" w:cs="Times New Roman"/>
          <w:sz w:val="20"/>
          <w:szCs w:val="20"/>
        </w:rPr>
        <w:t>Saddle River, New Jersey</w:t>
      </w:r>
      <w:r w:rsidRPr="003014CB">
        <w:rPr>
          <w:rFonts w:ascii="Times New Roman" w:hAnsi="Times New Roman" w:cs="Times New Roman"/>
          <w:sz w:val="20"/>
          <w:szCs w:val="20"/>
        </w:rPr>
        <w:t xml:space="preserve">: Prentice Hall, </w:t>
      </w:r>
    </w:p>
    <w:p w14:paraId="4C188774" w14:textId="77777777" w:rsidR="00464E0D" w:rsidRPr="003014CB" w:rsidRDefault="00464E0D" w:rsidP="00464E0D">
      <w:pPr>
        <w:spacing w:after="120" w:line="240" w:lineRule="auto"/>
        <w:ind w:left="1080"/>
        <w:contextualSpacing/>
        <w:rPr>
          <w:rFonts w:ascii="Times New Roman" w:eastAsia="Times New Roman" w:hAnsi="Times New Roman" w:cs="Times New Roman"/>
          <w:color w:val="000000"/>
          <w:sz w:val="20"/>
          <w:szCs w:val="20"/>
        </w:rPr>
      </w:pPr>
      <w:r w:rsidRPr="003014CB">
        <w:rPr>
          <w:rFonts w:ascii="Times New Roman" w:eastAsia="Times New Roman" w:hAnsi="Times New Roman" w:cs="Times New Roman"/>
          <w:color w:val="000000"/>
          <w:sz w:val="20"/>
          <w:szCs w:val="20"/>
        </w:rPr>
        <w:t>ISBN-13: 9780132719155</w:t>
      </w:r>
    </w:p>
    <w:p w14:paraId="64114362" w14:textId="77777777" w:rsidR="00464E0D" w:rsidRPr="003014CB" w:rsidRDefault="00464E0D" w:rsidP="00464E0D">
      <w:pPr>
        <w:spacing w:after="120" w:line="240" w:lineRule="auto"/>
        <w:contextualSpacing/>
        <w:rPr>
          <w:rFonts w:ascii="Times New Roman" w:hAnsi="Times New Roman" w:cs="Times New Roman"/>
          <w:sz w:val="20"/>
          <w:szCs w:val="20"/>
        </w:rPr>
      </w:pPr>
    </w:p>
    <w:p w14:paraId="0552E311" w14:textId="77777777" w:rsidR="00464E0D" w:rsidRPr="00474F54" w:rsidRDefault="00464E0D" w:rsidP="00464E0D">
      <w:pPr>
        <w:spacing w:after="120" w:line="240" w:lineRule="auto"/>
        <w:contextualSpacing/>
        <w:rPr>
          <w:rFonts w:ascii="Times New Roman" w:hAnsi="Times New Roman" w:cs="Times New Roman"/>
          <w:i/>
          <w:sz w:val="20"/>
          <w:szCs w:val="20"/>
        </w:rPr>
      </w:pPr>
      <w:r w:rsidRPr="00474F54">
        <w:rPr>
          <w:rFonts w:ascii="Times New Roman" w:hAnsi="Times New Roman" w:cs="Times New Roman"/>
          <w:b/>
          <w:i/>
          <w:sz w:val="20"/>
          <w:szCs w:val="20"/>
        </w:rPr>
        <w:t>Supplemental reading</w:t>
      </w:r>
      <w:r>
        <w:rPr>
          <w:rFonts w:ascii="Times New Roman" w:hAnsi="Times New Roman" w:cs="Times New Roman"/>
          <w:b/>
          <w:i/>
          <w:sz w:val="20"/>
          <w:szCs w:val="20"/>
        </w:rPr>
        <w:t>s</w:t>
      </w:r>
      <w:r w:rsidRPr="00474F54">
        <w:rPr>
          <w:rFonts w:ascii="Times New Roman" w:hAnsi="Times New Roman" w:cs="Times New Roman"/>
          <w:i/>
          <w:sz w:val="20"/>
          <w:szCs w:val="20"/>
        </w:rPr>
        <w:t>:</w:t>
      </w:r>
    </w:p>
    <w:p w14:paraId="57DDBC32" w14:textId="77777777" w:rsidR="00464E0D" w:rsidRDefault="00464E0D" w:rsidP="00464E0D">
      <w:pPr>
        <w:spacing w:after="120" w:line="240" w:lineRule="auto"/>
        <w:ind w:left="720"/>
        <w:contextualSpacing/>
        <w:rPr>
          <w:rFonts w:ascii="Times New Roman" w:hAnsi="Times New Roman" w:cs="Times New Roman"/>
          <w:sz w:val="20"/>
          <w:szCs w:val="20"/>
        </w:rPr>
      </w:pPr>
      <w:proofErr w:type="spellStart"/>
      <w:r>
        <w:rPr>
          <w:rFonts w:ascii="Times New Roman" w:hAnsi="Times New Roman" w:cs="Times New Roman"/>
          <w:sz w:val="20"/>
          <w:szCs w:val="20"/>
        </w:rPr>
        <w:t>Ofek</w:t>
      </w:r>
      <w:proofErr w:type="spellEnd"/>
      <w:r>
        <w:rPr>
          <w:rFonts w:ascii="Times New Roman" w:hAnsi="Times New Roman" w:cs="Times New Roman"/>
          <w:sz w:val="20"/>
          <w:szCs w:val="20"/>
        </w:rPr>
        <w:t xml:space="preserve">, E., </w:t>
      </w:r>
      <w:proofErr w:type="spellStart"/>
      <w:r>
        <w:rPr>
          <w:rFonts w:ascii="Times New Roman" w:hAnsi="Times New Roman" w:cs="Times New Roman"/>
          <w:sz w:val="20"/>
          <w:szCs w:val="20"/>
        </w:rPr>
        <w:t>Godes</w:t>
      </w:r>
      <w:proofErr w:type="spellEnd"/>
      <w:r>
        <w:rPr>
          <w:rFonts w:ascii="Times New Roman" w:hAnsi="Times New Roman" w:cs="Times New Roman"/>
          <w:sz w:val="20"/>
          <w:szCs w:val="20"/>
        </w:rPr>
        <w:t>, D.B</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&amp; Wickersham, P. (February 14, 2013). NFL UK. Harvard Business School</w:t>
      </w:r>
    </w:p>
    <w:p w14:paraId="7089ACC4" w14:textId="77777777" w:rsidR="00464E0D" w:rsidRDefault="00464E0D" w:rsidP="00464E0D">
      <w:pPr>
        <w:spacing w:after="120" w:line="240" w:lineRule="auto"/>
        <w:ind w:left="1080"/>
        <w:contextualSpacing/>
        <w:rPr>
          <w:rFonts w:ascii="Times New Roman" w:hAnsi="Times New Roman" w:cs="Times New Roman"/>
          <w:sz w:val="20"/>
          <w:szCs w:val="20"/>
          <w:lang w:val="en"/>
        </w:rPr>
      </w:pPr>
      <w:r w:rsidRPr="001F6D59">
        <w:rPr>
          <w:rFonts w:ascii="Times New Roman" w:hAnsi="Times New Roman" w:cs="Times New Roman"/>
          <w:sz w:val="20"/>
          <w:szCs w:val="20"/>
          <w:lang w:val="en"/>
        </w:rPr>
        <w:t>Product #:510105-PDF-ENG</w:t>
      </w:r>
      <w:r>
        <w:rPr>
          <w:rFonts w:ascii="Times New Roman" w:hAnsi="Times New Roman" w:cs="Times New Roman"/>
          <w:sz w:val="20"/>
          <w:szCs w:val="20"/>
          <w:lang w:val="en"/>
        </w:rPr>
        <w:t xml:space="preserve">. Order through coursepack: </w:t>
      </w:r>
      <w:r w:rsidRPr="00501BA4">
        <w:rPr>
          <w:rFonts w:ascii="Times New Roman" w:hAnsi="Times New Roman" w:cs="Times New Roman"/>
          <w:sz w:val="20"/>
          <w:szCs w:val="20"/>
          <w:highlight w:val="yellow"/>
          <w:lang w:val="en"/>
        </w:rPr>
        <w:t>TBD</w:t>
      </w:r>
    </w:p>
    <w:p w14:paraId="6CB5DCE7" w14:textId="77777777" w:rsidR="00464E0D" w:rsidRDefault="00464E0D" w:rsidP="00464E0D">
      <w:pPr>
        <w:spacing w:after="120" w:line="240" w:lineRule="auto"/>
        <w:ind w:left="1080" w:hanging="360"/>
        <w:contextualSpacing/>
        <w:rPr>
          <w:rFonts w:ascii="Times New Roman" w:hAnsi="Times New Roman" w:cs="Times New Roman"/>
          <w:sz w:val="20"/>
          <w:szCs w:val="20"/>
          <w:lang w:val="en"/>
        </w:rPr>
      </w:pPr>
      <w:r>
        <w:rPr>
          <w:rFonts w:ascii="Times New Roman" w:hAnsi="Times New Roman" w:cs="Times New Roman"/>
          <w:sz w:val="20"/>
          <w:szCs w:val="20"/>
          <w:lang w:val="en"/>
        </w:rPr>
        <w:t>Gourville, J.T.&amp; Bertini, M. (February 4, 2011). The London 2012 Olympic games. Harvard Business School Premier Case Collection</w:t>
      </w:r>
    </w:p>
    <w:p w14:paraId="17E873F2" w14:textId="77777777" w:rsidR="00464E0D" w:rsidRPr="001F6D59" w:rsidRDefault="00464E0D" w:rsidP="00464E0D">
      <w:pPr>
        <w:spacing w:after="120" w:line="240" w:lineRule="auto"/>
        <w:ind w:left="1080"/>
        <w:contextualSpacing/>
        <w:rPr>
          <w:rFonts w:ascii="Times New Roman" w:hAnsi="Times New Roman" w:cs="Times New Roman"/>
          <w:sz w:val="20"/>
          <w:szCs w:val="20"/>
        </w:rPr>
      </w:pPr>
      <w:r w:rsidRPr="001F6D59">
        <w:rPr>
          <w:rFonts w:ascii="Times New Roman" w:hAnsi="Times New Roman" w:cs="Times New Roman"/>
          <w:sz w:val="20"/>
          <w:szCs w:val="20"/>
          <w:lang w:val="en"/>
        </w:rPr>
        <w:t>Product #:510039-PDF-ENG</w:t>
      </w:r>
      <w:r>
        <w:rPr>
          <w:rFonts w:ascii="Times New Roman" w:hAnsi="Times New Roman" w:cs="Times New Roman"/>
          <w:sz w:val="20"/>
          <w:szCs w:val="20"/>
          <w:lang w:val="en"/>
        </w:rPr>
        <w:t xml:space="preserve">. Order through coursepack: </w:t>
      </w:r>
      <w:r w:rsidRPr="00501BA4">
        <w:rPr>
          <w:rFonts w:ascii="Times New Roman" w:hAnsi="Times New Roman" w:cs="Times New Roman"/>
          <w:sz w:val="20"/>
          <w:szCs w:val="20"/>
          <w:highlight w:val="yellow"/>
          <w:lang w:val="en"/>
        </w:rPr>
        <w:t>TBD</w:t>
      </w:r>
    </w:p>
    <w:p w14:paraId="4BB4BF4A" w14:textId="77777777" w:rsidR="00464E0D" w:rsidRDefault="00464E0D" w:rsidP="00464E0D">
      <w:pPr>
        <w:spacing w:after="120" w:line="240" w:lineRule="auto"/>
        <w:ind w:left="720"/>
        <w:contextualSpacing/>
        <w:rPr>
          <w:rFonts w:ascii="Times New Roman" w:hAnsi="Times New Roman" w:cs="Times New Roman"/>
          <w:sz w:val="20"/>
          <w:szCs w:val="20"/>
        </w:rPr>
      </w:pPr>
      <w:proofErr w:type="spellStart"/>
      <w:r>
        <w:rPr>
          <w:rFonts w:ascii="Times New Roman" w:hAnsi="Times New Roman" w:cs="Times New Roman"/>
          <w:sz w:val="20"/>
          <w:szCs w:val="20"/>
        </w:rPr>
        <w:t>Norbury</w:t>
      </w:r>
      <w:proofErr w:type="spellEnd"/>
      <w:r>
        <w:rPr>
          <w:rFonts w:ascii="Times New Roman" w:hAnsi="Times New Roman" w:cs="Times New Roman"/>
          <w:sz w:val="20"/>
          <w:szCs w:val="20"/>
        </w:rPr>
        <w:t>, P</w:t>
      </w:r>
      <w:r w:rsidRPr="003014CB">
        <w:rPr>
          <w:rFonts w:ascii="Times New Roman" w:hAnsi="Times New Roman" w:cs="Times New Roman"/>
          <w:sz w:val="20"/>
          <w:szCs w:val="20"/>
        </w:rPr>
        <w:t xml:space="preserve">. (2006). </w:t>
      </w:r>
      <w:r w:rsidRPr="003014CB">
        <w:rPr>
          <w:rFonts w:ascii="Times New Roman" w:hAnsi="Times New Roman" w:cs="Times New Roman"/>
          <w:i/>
          <w:sz w:val="20"/>
          <w:szCs w:val="20"/>
        </w:rPr>
        <w:t xml:space="preserve">Culture Smart! </w:t>
      </w:r>
      <w:r>
        <w:rPr>
          <w:rFonts w:ascii="Times New Roman" w:hAnsi="Times New Roman" w:cs="Times New Roman"/>
          <w:i/>
          <w:sz w:val="20"/>
          <w:szCs w:val="20"/>
        </w:rPr>
        <w:t>Britain</w:t>
      </w:r>
      <w:r w:rsidRPr="003014CB">
        <w:rPr>
          <w:rFonts w:ascii="Times New Roman" w:hAnsi="Times New Roman" w:cs="Times New Roman"/>
          <w:sz w:val="20"/>
          <w:szCs w:val="20"/>
        </w:rPr>
        <w:t xml:space="preserve">. </w:t>
      </w:r>
      <w:r>
        <w:rPr>
          <w:rFonts w:ascii="Times New Roman" w:hAnsi="Times New Roman" w:cs="Times New Roman"/>
          <w:sz w:val="20"/>
          <w:szCs w:val="20"/>
        </w:rPr>
        <w:t>London</w:t>
      </w:r>
      <w:r w:rsidRPr="003014CB">
        <w:rPr>
          <w:rFonts w:ascii="Times New Roman" w:hAnsi="Times New Roman" w:cs="Times New Roman"/>
          <w:sz w:val="20"/>
          <w:szCs w:val="20"/>
        </w:rPr>
        <w:t xml:space="preserve">: </w:t>
      </w:r>
      <w:proofErr w:type="spellStart"/>
      <w:r w:rsidRPr="00CD7D19">
        <w:rPr>
          <w:rFonts w:ascii="Times New Roman" w:hAnsi="Times New Roman" w:cs="Times New Roman"/>
          <w:sz w:val="20"/>
          <w:szCs w:val="20"/>
        </w:rPr>
        <w:t>Kuperard</w:t>
      </w:r>
      <w:proofErr w:type="spellEnd"/>
      <w:r w:rsidRPr="00CD7D19">
        <w:rPr>
          <w:rFonts w:ascii="Times New Roman" w:hAnsi="Times New Roman" w:cs="Times New Roman"/>
          <w:sz w:val="20"/>
          <w:szCs w:val="20"/>
        </w:rPr>
        <w:t xml:space="preserve"> Publishers</w:t>
      </w:r>
      <w:r>
        <w:rPr>
          <w:rFonts w:ascii="Times New Roman" w:hAnsi="Times New Roman" w:cs="Times New Roman"/>
          <w:sz w:val="20"/>
          <w:szCs w:val="20"/>
        </w:rPr>
        <w:t xml:space="preserve"> </w:t>
      </w:r>
    </w:p>
    <w:p w14:paraId="701B5272" w14:textId="77777777" w:rsidR="00464E0D" w:rsidRDefault="00464E0D" w:rsidP="00464E0D">
      <w:pPr>
        <w:spacing w:after="120" w:line="240" w:lineRule="auto"/>
        <w:ind w:left="1080"/>
        <w:contextualSpacing/>
        <w:rPr>
          <w:rFonts w:ascii="Times New Roman" w:hAnsi="Times New Roman" w:cs="Times New Roman"/>
          <w:sz w:val="20"/>
          <w:szCs w:val="20"/>
        </w:rPr>
      </w:pPr>
      <w:r w:rsidRPr="00CD7D19">
        <w:rPr>
          <w:rFonts w:ascii="Times New Roman" w:hAnsi="Times New Roman" w:cs="Times New Roman"/>
          <w:sz w:val="20"/>
          <w:szCs w:val="20"/>
        </w:rPr>
        <w:t>ISBN-13: 9781857333084</w:t>
      </w:r>
    </w:p>
    <w:p w14:paraId="6336D413" w14:textId="77777777" w:rsidR="00464E0D" w:rsidRPr="00474F54" w:rsidRDefault="00464E0D" w:rsidP="00464E0D">
      <w:pPr>
        <w:spacing w:after="120" w:line="240" w:lineRule="auto"/>
        <w:ind w:left="1170" w:hanging="450"/>
        <w:contextualSpacing/>
        <w:rPr>
          <w:rFonts w:ascii="Times New Roman" w:hAnsi="Times New Roman" w:cs="Times New Roman"/>
          <w:sz w:val="20"/>
          <w:szCs w:val="20"/>
        </w:rPr>
      </w:pPr>
      <w:r w:rsidRPr="00474F54">
        <w:rPr>
          <w:rFonts w:ascii="Times New Roman" w:hAnsi="Times New Roman" w:cs="Times New Roman"/>
          <w:sz w:val="20"/>
          <w:szCs w:val="20"/>
          <w:lang w:val="en"/>
        </w:rPr>
        <w:t>Steenkamp, J. (2014). How global brands create firm value: the 4V model. International Marketing Review, 31(1), 5-29. doi:10.1108/IMR-10-2013-0233</w:t>
      </w:r>
    </w:p>
    <w:p w14:paraId="4972D610" w14:textId="77777777" w:rsidR="00464E0D" w:rsidRPr="0014248A" w:rsidRDefault="00464E0D" w:rsidP="00464E0D">
      <w:pPr>
        <w:spacing w:after="120" w:line="240" w:lineRule="auto"/>
        <w:ind w:left="1080" w:hanging="360"/>
        <w:contextualSpacing/>
        <w:rPr>
          <w:rFonts w:ascii="Times New Roman" w:hAnsi="Times New Roman" w:cs="Times New Roman"/>
          <w:sz w:val="20"/>
          <w:szCs w:val="20"/>
        </w:rPr>
      </w:pPr>
      <w:proofErr w:type="gramStart"/>
      <w:r w:rsidRPr="00145003">
        <w:rPr>
          <w:rFonts w:ascii="Times New Roman" w:hAnsi="Times New Roman" w:cs="Times New Roman"/>
          <w:sz w:val="20"/>
          <w:szCs w:val="20"/>
        </w:rPr>
        <w:t xml:space="preserve">U.S. &amp; Foreign Commercial Service And U.S. Department Of </w:t>
      </w:r>
      <w:r w:rsidRPr="0014248A">
        <w:rPr>
          <w:rFonts w:ascii="Times New Roman" w:hAnsi="Times New Roman" w:cs="Times New Roman"/>
          <w:sz w:val="20"/>
          <w:szCs w:val="20"/>
        </w:rPr>
        <w:t>State (2013).</w:t>
      </w:r>
      <w:proofErr w:type="gramEnd"/>
      <w:r w:rsidRPr="0014248A">
        <w:rPr>
          <w:rFonts w:ascii="Times New Roman" w:hAnsi="Times New Roman" w:cs="Times New Roman"/>
          <w:sz w:val="20"/>
          <w:szCs w:val="20"/>
        </w:rPr>
        <w:t xml:space="preserve"> Doing Business in the United Kingdom: 2013 Country Commercial Guide for U.S. Companies.</w:t>
      </w:r>
      <w:r>
        <w:rPr>
          <w:rFonts w:ascii="Times New Roman" w:hAnsi="Times New Roman" w:cs="Times New Roman"/>
          <w:sz w:val="20"/>
          <w:szCs w:val="20"/>
        </w:rPr>
        <w:t xml:space="preserve">  </w:t>
      </w:r>
      <w:proofErr w:type="gramStart"/>
      <w:r>
        <w:rPr>
          <w:rFonts w:ascii="Times New Roman" w:hAnsi="Times New Roman" w:cs="Times New Roman"/>
          <w:i/>
          <w:sz w:val="20"/>
          <w:szCs w:val="20"/>
        </w:rPr>
        <w:t xml:space="preserve">Country Commercial Guide, United Kingdom Section, </w:t>
      </w:r>
      <w:r>
        <w:rPr>
          <w:rFonts w:ascii="Times New Roman" w:hAnsi="Times New Roman" w:cs="Times New Roman"/>
          <w:sz w:val="20"/>
          <w:szCs w:val="20"/>
        </w:rPr>
        <w:t>Chapters 1-6</w:t>
      </w:r>
      <w:r>
        <w:rPr>
          <w:rFonts w:ascii="Times New Roman" w:hAnsi="Times New Roman" w:cs="Times New Roman"/>
          <w:i/>
          <w:sz w:val="20"/>
          <w:szCs w:val="20"/>
        </w:rPr>
        <w:t>.</w:t>
      </w:r>
      <w:proofErr w:type="gramEnd"/>
      <w:r>
        <w:rPr>
          <w:rFonts w:ascii="Times New Roman" w:hAnsi="Times New Roman" w:cs="Times New Roman"/>
          <w:i/>
          <w:sz w:val="20"/>
          <w:szCs w:val="20"/>
        </w:rPr>
        <w:t xml:space="preserve"> </w:t>
      </w:r>
      <w:r>
        <w:rPr>
          <w:rFonts w:ascii="Times New Roman" w:hAnsi="Times New Roman" w:cs="Times New Roman"/>
          <w:sz w:val="20"/>
          <w:szCs w:val="20"/>
        </w:rPr>
        <w:t xml:space="preserve">Retrieved from </w:t>
      </w:r>
      <w:hyperlink r:id="rId6" w:history="1">
        <w:r w:rsidRPr="006F59EF">
          <w:rPr>
            <w:rStyle w:val="Hyperlink"/>
            <w:rFonts w:ascii="Times New Roman" w:hAnsi="Times New Roman" w:cs="Times New Roman"/>
            <w:sz w:val="20"/>
            <w:szCs w:val="20"/>
          </w:rPr>
          <w:t>http://www.buyusainfo.net/body2.cfm?id=0&amp;dbf=ccg1&amp;country=United%20Kingdom</w:t>
        </w:r>
      </w:hyperlink>
      <w:r>
        <w:rPr>
          <w:rFonts w:ascii="Times New Roman" w:hAnsi="Times New Roman" w:cs="Times New Roman"/>
          <w:sz w:val="20"/>
          <w:szCs w:val="20"/>
        </w:rPr>
        <w:t xml:space="preserve"> </w:t>
      </w:r>
    </w:p>
    <w:p w14:paraId="558AF2A3" w14:textId="77777777" w:rsidR="00464E0D" w:rsidRDefault="00464E0D" w:rsidP="00464E0D">
      <w:pPr>
        <w:spacing w:after="120" w:line="240" w:lineRule="auto"/>
        <w:ind w:left="720"/>
        <w:contextualSpacing/>
        <w:rPr>
          <w:rFonts w:ascii="Times New Roman" w:hAnsi="Times New Roman" w:cs="Times New Roman"/>
          <w:sz w:val="20"/>
          <w:szCs w:val="20"/>
        </w:rPr>
      </w:pPr>
    </w:p>
    <w:p w14:paraId="4E8B345A" w14:textId="77777777" w:rsidR="00464E0D" w:rsidRPr="00474F54" w:rsidRDefault="00464E0D" w:rsidP="00464E0D">
      <w:pPr>
        <w:spacing w:after="120" w:line="240" w:lineRule="auto"/>
        <w:contextualSpacing/>
        <w:rPr>
          <w:rFonts w:ascii="Times New Roman" w:hAnsi="Times New Roman" w:cs="Times New Roman"/>
          <w:sz w:val="20"/>
          <w:szCs w:val="20"/>
        </w:rPr>
      </w:pPr>
      <w:r w:rsidRPr="00474F54">
        <w:rPr>
          <w:rFonts w:ascii="Times New Roman" w:hAnsi="Times New Roman" w:cs="Times New Roman"/>
          <w:b/>
          <w:sz w:val="20"/>
          <w:szCs w:val="20"/>
        </w:rPr>
        <w:t>Additional selected current event readings</w:t>
      </w:r>
      <w:r>
        <w:rPr>
          <w:rFonts w:ascii="Times New Roman" w:hAnsi="Times New Roman" w:cs="Times New Roman"/>
          <w:sz w:val="20"/>
          <w:szCs w:val="20"/>
        </w:rPr>
        <w:t>:</w:t>
      </w:r>
      <w:r w:rsidRPr="00474F54">
        <w:rPr>
          <w:rFonts w:ascii="Times New Roman" w:hAnsi="Times New Roman" w:cs="Times New Roman"/>
          <w:sz w:val="20"/>
          <w:szCs w:val="20"/>
        </w:rPr>
        <w:t xml:space="preserve"> </w:t>
      </w:r>
    </w:p>
    <w:p w14:paraId="3B9528E8" w14:textId="4D643211" w:rsidR="001565AF" w:rsidRDefault="00464E0D" w:rsidP="00464E0D">
      <w:pPr>
        <w:spacing w:after="120" w:line="240" w:lineRule="auto"/>
        <w:ind w:left="720"/>
        <w:contextualSpacing/>
        <w:rPr>
          <w:rFonts w:ascii="Times New Roman" w:hAnsi="Times New Roman" w:cs="Times New Roman"/>
          <w:sz w:val="20"/>
          <w:szCs w:val="20"/>
        </w:rPr>
      </w:pPr>
      <w:proofErr w:type="gramStart"/>
      <w:r>
        <w:rPr>
          <w:rFonts w:ascii="Times New Roman" w:hAnsi="Times New Roman" w:cs="Times New Roman"/>
          <w:sz w:val="20"/>
          <w:szCs w:val="20"/>
        </w:rPr>
        <w:lastRenderedPageBreak/>
        <w:t>A</w:t>
      </w:r>
      <w:r w:rsidRPr="003014CB">
        <w:rPr>
          <w:rFonts w:ascii="Times New Roman" w:hAnsi="Times New Roman" w:cs="Times New Roman"/>
          <w:sz w:val="20"/>
          <w:szCs w:val="20"/>
        </w:rPr>
        <w:t>s assigned</w:t>
      </w:r>
      <w:r>
        <w:rPr>
          <w:rFonts w:ascii="Times New Roman" w:hAnsi="Times New Roman" w:cs="Times New Roman"/>
          <w:sz w:val="20"/>
          <w:szCs w:val="20"/>
        </w:rPr>
        <w:t xml:space="preserve"> (need to be current, and so will be assigned in August 2014)</w:t>
      </w:r>
      <w:r w:rsidRPr="003014CB">
        <w:rPr>
          <w:rFonts w:ascii="Times New Roman" w:hAnsi="Times New Roman" w:cs="Times New Roman"/>
          <w:sz w:val="20"/>
          <w:szCs w:val="20"/>
        </w:rPr>
        <w:t>.</w:t>
      </w:r>
      <w:proofErr w:type="gramEnd"/>
      <w:r w:rsidRPr="003014CB">
        <w:rPr>
          <w:rFonts w:ascii="Times New Roman" w:hAnsi="Times New Roman" w:cs="Times New Roman"/>
          <w:sz w:val="20"/>
          <w:szCs w:val="20"/>
        </w:rPr>
        <w:t xml:space="preserve"> </w:t>
      </w:r>
      <w:r w:rsidRPr="003014CB">
        <w:rPr>
          <w:rFonts w:ascii="Times New Roman" w:hAnsi="Times New Roman" w:cs="Times New Roman"/>
          <w:b/>
          <w:sz w:val="20"/>
          <w:szCs w:val="20"/>
        </w:rPr>
        <w:cr/>
      </w:r>
    </w:p>
    <w:p w14:paraId="4A42B2C5" w14:textId="17E19A0F" w:rsidR="00E47DDC" w:rsidRDefault="00E47DDC">
      <w:pPr>
        <w:rPr>
          <w:rFonts w:ascii="Times New Roman" w:hAnsi="Times New Roman" w:cs="Times New Roman"/>
          <w:b/>
          <w:sz w:val="20"/>
          <w:szCs w:val="20"/>
        </w:rPr>
      </w:pPr>
      <w:r>
        <w:rPr>
          <w:rFonts w:ascii="Times New Roman" w:hAnsi="Times New Roman" w:cs="Times New Roman"/>
          <w:b/>
          <w:sz w:val="20"/>
        </w:rPr>
        <w:br w:type="page"/>
      </w:r>
    </w:p>
    <w:p w14:paraId="7BD11BE9" w14:textId="77777777" w:rsidR="00196BD6" w:rsidRPr="003014CB" w:rsidRDefault="0078278B" w:rsidP="00120342">
      <w:pPr>
        <w:pStyle w:val="Heading2"/>
      </w:pPr>
      <w:r w:rsidRPr="003014CB">
        <w:lastRenderedPageBreak/>
        <w:t>C</w:t>
      </w:r>
      <w:r w:rsidR="00196BD6" w:rsidRPr="003014CB">
        <w:t xml:space="preserve">ourse requirements </w:t>
      </w:r>
      <w:r w:rsidR="001A2FD0" w:rsidRPr="003014CB">
        <w:t xml:space="preserve">and </w:t>
      </w:r>
      <w:r w:rsidR="00E47D75" w:rsidRPr="003014CB">
        <w:t>grading</w:t>
      </w:r>
      <w:r w:rsidR="001A2FD0" w:rsidRPr="003014CB">
        <w:t xml:space="preserve"> </w:t>
      </w:r>
      <w:r w:rsidR="00196BD6" w:rsidRPr="003014CB">
        <w:t>(20% each)</w:t>
      </w:r>
    </w:p>
    <w:p w14:paraId="5B16BD81" w14:textId="77777777" w:rsidR="00464E0D" w:rsidRPr="003014CB" w:rsidRDefault="00464E0D" w:rsidP="00464E0D">
      <w:pPr>
        <w:pStyle w:val="ListParagraph"/>
        <w:numPr>
          <w:ilvl w:val="0"/>
          <w:numId w:val="8"/>
        </w:numPr>
        <w:spacing w:after="120" w:line="240" w:lineRule="auto"/>
        <w:rPr>
          <w:rFonts w:ascii="Times New Roman" w:hAnsi="Times New Roman" w:cs="Times New Roman"/>
          <w:sz w:val="20"/>
          <w:szCs w:val="20"/>
        </w:rPr>
      </w:pPr>
      <w:r w:rsidRPr="003014CB">
        <w:rPr>
          <w:rFonts w:ascii="Times New Roman" w:hAnsi="Times New Roman" w:cs="Times New Roman"/>
          <w:sz w:val="20"/>
          <w:szCs w:val="20"/>
        </w:rPr>
        <w:t xml:space="preserve">Pre-trip </w:t>
      </w:r>
      <w:proofErr w:type="spellStart"/>
      <w:r>
        <w:rPr>
          <w:rFonts w:ascii="Times New Roman" w:hAnsi="Times New Roman" w:cs="Times New Roman"/>
          <w:sz w:val="20"/>
          <w:szCs w:val="20"/>
        </w:rPr>
        <w:t>Powerpoint</w:t>
      </w:r>
      <w:proofErr w:type="spellEnd"/>
      <w:r>
        <w:rPr>
          <w:rFonts w:ascii="Times New Roman" w:hAnsi="Times New Roman" w:cs="Times New Roman"/>
          <w:sz w:val="20"/>
          <w:szCs w:val="20"/>
        </w:rPr>
        <w:t xml:space="preserve"> presentation, including detailed speaker notes and APA documentation (submitted electronically, but not presented)</w:t>
      </w:r>
    </w:p>
    <w:p w14:paraId="1270DFB9" w14:textId="77777777" w:rsidR="00464E0D" w:rsidRPr="003014CB" w:rsidRDefault="00464E0D" w:rsidP="00464E0D">
      <w:pPr>
        <w:pStyle w:val="ListParagraph"/>
        <w:numPr>
          <w:ilvl w:val="0"/>
          <w:numId w:val="8"/>
        </w:numPr>
        <w:spacing w:after="120" w:line="240" w:lineRule="auto"/>
        <w:rPr>
          <w:rFonts w:ascii="Times New Roman" w:hAnsi="Times New Roman" w:cs="Times New Roman"/>
          <w:sz w:val="20"/>
          <w:szCs w:val="20"/>
        </w:rPr>
      </w:pPr>
      <w:r>
        <w:rPr>
          <w:rFonts w:ascii="Times New Roman" w:hAnsi="Times New Roman" w:cs="Times New Roman"/>
          <w:sz w:val="20"/>
          <w:szCs w:val="20"/>
        </w:rPr>
        <w:t>Trip j</w:t>
      </w:r>
      <w:r w:rsidRPr="003014CB">
        <w:rPr>
          <w:rFonts w:ascii="Times New Roman" w:hAnsi="Times New Roman" w:cs="Times New Roman"/>
          <w:sz w:val="20"/>
          <w:szCs w:val="20"/>
        </w:rPr>
        <w:t xml:space="preserve">ournal </w:t>
      </w:r>
      <w:r>
        <w:rPr>
          <w:rFonts w:ascii="Times New Roman" w:hAnsi="Times New Roman" w:cs="Times New Roman"/>
          <w:sz w:val="20"/>
          <w:szCs w:val="20"/>
        </w:rPr>
        <w:t>(submitted electronically)</w:t>
      </w:r>
    </w:p>
    <w:p w14:paraId="0F43783A" w14:textId="77777777" w:rsidR="00464E0D" w:rsidRPr="003014CB" w:rsidRDefault="00464E0D" w:rsidP="00464E0D">
      <w:pPr>
        <w:pStyle w:val="ListParagraph"/>
        <w:numPr>
          <w:ilvl w:val="0"/>
          <w:numId w:val="8"/>
        </w:numPr>
        <w:spacing w:after="120" w:line="240" w:lineRule="auto"/>
        <w:rPr>
          <w:rFonts w:ascii="Times New Roman" w:hAnsi="Times New Roman" w:cs="Times New Roman"/>
          <w:sz w:val="20"/>
          <w:szCs w:val="20"/>
        </w:rPr>
      </w:pPr>
      <w:r w:rsidRPr="003014CB">
        <w:rPr>
          <w:rFonts w:ascii="Times New Roman" w:hAnsi="Times New Roman" w:cs="Times New Roman"/>
          <w:sz w:val="20"/>
          <w:szCs w:val="20"/>
        </w:rPr>
        <w:t xml:space="preserve">Post-trip research paper </w:t>
      </w:r>
    </w:p>
    <w:p w14:paraId="2A680F81" w14:textId="77777777" w:rsidR="00464E0D" w:rsidRDefault="00464E0D" w:rsidP="00464E0D">
      <w:pPr>
        <w:pStyle w:val="ListParagraph"/>
        <w:numPr>
          <w:ilvl w:val="0"/>
          <w:numId w:val="8"/>
        </w:numPr>
        <w:spacing w:after="120" w:line="240" w:lineRule="auto"/>
        <w:rPr>
          <w:rFonts w:ascii="Times New Roman" w:hAnsi="Times New Roman" w:cs="Times New Roman"/>
          <w:sz w:val="20"/>
          <w:szCs w:val="20"/>
        </w:rPr>
      </w:pPr>
      <w:r>
        <w:rPr>
          <w:rFonts w:ascii="Times New Roman" w:hAnsi="Times New Roman" w:cs="Times New Roman"/>
          <w:sz w:val="20"/>
          <w:szCs w:val="20"/>
        </w:rPr>
        <w:t>Community c</w:t>
      </w:r>
      <w:r w:rsidRPr="003014CB">
        <w:rPr>
          <w:rFonts w:ascii="Times New Roman" w:hAnsi="Times New Roman" w:cs="Times New Roman"/>
          <w:sz w:val="20"/>
          <w:szCs w:val="20"/>
        </w:rPr>
        <w:t>ontribution, including attendance and participation in mandatory pre &amp; post-trip meetings (Online attendance is permitted)</w:t>
      </w:r>
    </w:p>
    <w:p w14:paraId="752797CF" w14:textId="77777777" w:rsidR="00464E0D" w:rsidRPr="003014CB" w:rsidRDefault="00464E0D" w:rsidP="00464E0D">
      <w:pPr>
        <w:pStyle w:val="ListParagraph"/>
        <w:numPr>
          <w:ilvl w:val="0"/>
          <w:numId w:val="8"/>
        </w:numPr>
        <w:spacing w:after="120" w:line="240" w:lineRule="auto"/>
        <w:rPr>
          <w:rFonts w:ascii="Times New Roman" w:hAnsi="Times New Roman" w:cs="Times New Roman"/>
          <w:sz w:val="20"/>
          <w:szCs w:val="20"/>
        </w:rPr>
      </w:pPr>
      <w:r>
        <w:rPr>
          <w:rFonts w:ascii="Times New Roman" w:hAnsi="Times New Roman" w:cs="Times New Roman"/>
          <w:sz w:val="20"/>
          <w:szCs w:val="20"/>
        </w:rPr>
        <w:t>Readings, case studies,</w:t>
      </w:r>
      <w:r w:rsidRPr="003014CB">
        <w:rPr>
          <w:rFonts w:ascii="Times New Roman" w:hAnsi="Times New Roman" w:cs="Times New Roman"/>
          <w:sz w:val="20"/>
          <w:szCs w:val="20"/>
        </w:rPr>
        <w:t xml:space="preserve"> and online discussions </w:t>
      </w:r>
    </w:p>
    <w:p w14:paraId="258FB0EC" w14:textId="77777777" w:rsidR="00E47D75" w:rsidRPr="003014CB" w:rsidRDefault="00E47D75" w:rsidP="00B14026">
      <w:pPr>
        <w:pStyle w:val="ListParagraph"/>
        <w:spacing w:after="120" w:line="240" w:lineRule="auto"/>
        <w:ind w:left="360"/>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1980"/>
      </w:tblGrid>
      <w:tr w:rsidR="00120342" w:rsidRPr="003014CB" w14:paraId="425FA2CF" w14:textId="77777777" w:rsidTr="00120342">
        <w:trPr>
          <w:trHeight w:val="120"/>
        </w:trPr>
        <w:tc>
          <w:tcPr>
            <w:tcW w:w="1489" w:type="dxa"/>
          </w:tcPr>
          <w:p w14:paraId="148325DA" w14:textId="09314828" w:rsidR="00120342" w:rsidRPr="00120342" w:rsidRDefault="00120342" w:rsidP="00B14026">
            <w:pPr>
              <w:spacing w:after="120" w:line="240" w:lineRule="auto"/>
              <w:contextualSpacing/>
              <w:rPr>
                <w:rFonts w:ascii="Times New Roman" w:hAnsi="Times New Roman" w:cs="Times New Roman"/>
                <w:b/>
                <w:sz w:val="20"/>
                <w:szCs w:val="20"/>
              </w:rPr>
            </w:pPr>
            <w:r w:rsidRPr="00120342">
              <w:rPr>
                <w:rFonts w:ascii="Times New Roman" w:hAnsi="Times New Roman" w:cs="Times New Roman"/>
                <w:b/>
                <w:sz w:val="20"/>
                <w:szCs w:val="20"/>
              </w:rPr>
              <w:t>Grade</w:t>
            </w:r>
          </w:p>
        </w:tc>
        <w:tc>
          <w:tcPr>
            <w:tcW w:w="1980" w:type="dxa"/>
          </w:tcPr>
          <w:p w14:paraId="064FE70D" w14:textId="0A95DF76" w:rsidR="00120342" w:rsidRPr="00120342" w:rsidRDefault="00120342" w:rsidP="00B14026">
            <w:pPr>
              <w:spacing w:after="120" w:line="240" w:lineRule="auto"/>
              <w:contextualSpacing/>
              <w:rPr>
                <w:rFonts w:ascii="Times New Roman" w:hAnsi="Times New Roman" w:cs="Times New Roman"/>
                <w:b/>
                <w:sz w:val="20"/>
                <w:szCs w:val="20"/>
              </w:rPr>
            </w:pPr>
            <w:r w:rsidRPr="00120342">
              <w:rPr>
                <w:rFonts w:ascii="Times New Roman" w:hAnsi="Times New Roman" w:cs="Times New Roman"/>
                <w:b/>
                <w:sz w:val="20"/>
                <w:szCs w:val="20"/>
              </w:rPr>
              <w:t>Percentage</w:t>
            </w:r>
          </w:p>
        </w:tc>
      </w:tr>
      <w:tr w:rsidR="00120342" w:rsidRPr="003014CB" w14:paraId="3DB25584" w14:textId="77777777" w:rsidTr="00120342">
        <w:trPr>
          <w:trHeight w:val="120"/>
        </w:trPr>
        <w:tc>
          <w:tcPr>
            <w:tcW w:w="1489" w:type="dxa"/>
          </w:tcPr>
          <w:p w14:paraId="20C82D3B" w14:textId="5569858E" w:rsidR="00120342" w:rsidRPr="003014CB" w:rsidRDefault="00120342" w:rsidP="00B14026">
            <w:pPr>
              <w:spacing w:after="120" w:line="240" w:lineRule="auto"/>
              <w:contextualSpacing/>
              <w:rPr>
                <w:rFonts w:ascii="Times New Roman" w:hAnsi="Times New Roman" w:cs="Times New Roman"/>
                <w:sz w:val="20"/>
                <w:szCs w:val="20"/>
              </w:rPr>
            </w:pPr>
            <w:r w:rsidRPr="003014CB">
              <w:rPr>
                <w:rFonts w:ascii="Times New Roman" w:hAnsi="Times New Roman" w:cs="Times New Roman"/>
                <w:sz w:val="20"/>
                <w:szCs w:val="20"/>
              </w:rPr>
              <w:t>A</w:t>
            </w:r>
          </w:p>
        </w:tc>
        <w:tc>
          <w:tcPr>
            <w:tcW w:w="1980" w:type="dxa"/>
          </w:tcPr>
          <w:p w14:paraId="3A7BE2A3" w14:textId="38E802A7" w:rsidR="00120342" w:rsidRPr="003014CB" w:rsidRDefault="00120342" w:rsidP="00B14026">
            <w:pPr>
              <w:spacing w:after="120" w:line="240" w:lineRule="auto"/>
              <w:contextualSpacing/>
              <w:rPr>
                <w:rFonts w:ascii="Times New Roman" w:hAnsi="Times New Roman" w:cs="Times New Roman"/>
                <w:sz w:val="20"/>
                <w:szCs w:val="20"/>
              </w:rPr>
            </w:pPr>
            <w:r w:rsidRPr="003014CB">
              <w:rPr>
                <w:rFonts w:ascii="Times New Roman" w:hAnsi="Times New Roman" w:cs="Times New Roman"/>
                <w:sz w:val="20"/>
                <w:szCs w:val="20"/>
              </w:rPr>
              <w:t>95-100%</w:t>
            </w:r>
          </w:p>
        </w:tc>
      </w:tr>
      <w:tr w:rsidR="00E47D75" w:rsidRPr="003014CB" w14:paraId="6391893F" w14:textId="77777777" w:rsidTr="00120342">
        <w:tc>
          <w:tcPr>
            <w:tcW w:w="1489" w:type="dxa"/>
          </w:tcPr>
          <w:p w14:paraId="69F5A4CE" w14:textId="77777777" w:rsidR="00E47D75" w:rsidRPr="003014CB" w:rsidRDefault="00E47D75" w:rsidP="00B14026">
            <w:pPr>
              <w:spacing w:after="120" w:line="240" w:lineRule="auto"/>
              <w:contextualSpacing/>
              <w:rPr>
                <w:rFonts w:ascii="Times New Roman" w:hAnsi="Times New Roman" w:cs="Times New Roman"/>
                <w:sz w:val="20"/>
                <w:szCs w:val="20"/>
              </w:rPr>
            </w:pPr>
            <w:r w:rsidRPr="003014CB">
              <w:rPr>
                <w:rFonts w:ascii="Times New Roman" w:hAnsi="Times New Roman" w:cs="Times New Roman"/>
                <w:sz w:val="20"/>
                <w:szCs w:val="20"/>
              </w:rPr>
              <w:t>A-</w:t>
            </w:r>
          </w:p>
        </w:tc>
        <w:tc>
          <w:tcPr>
            <w:tcW w:w="1980" w:type="dxa"/>
          </w:tcPr>
          <w:p w14:paraId="0FC0693A" w14:textId="77777777" w:rsidR="00E47D75" w:rsidRPr="003014CB" w:rsidRDefault="00E47D75" w:rsidP="00B14026">
            <w:pPr>
              <w:spacing w:after="120" w:line="240" w:lineRule="auto"/>
              <w:contextualSpacing/>
              <w:rPr>
                <w:rFonts w:ascii="Times New Roman" w:hAnsi="Times New Roman" w:cs="Times New Roman"/>
                <w:sz w:val="20"/>
                <w:szCs w:val="20"/>
              </w:rPr>
            </w:pPr>
            <w:r w:rsidRPr="003014CB">
              <w:rPr>
                <w:rFonts w:ascii="Times New Roman" w:hAnsi="Times New Roman" w:cs="Times New Roman"/>
                <w:sz w:val="20"/>
                <w:szCs w:val="20"/>
              </w:rPr>
              <w:t>90-94</w:t>
            </w:r>
          </w:p>
        </w:tc>
      </w:tr>
      <w:tr w:rsidR="00E47D75" w:rsidRPr="003014CB" w14:paraId="5CAD0A86" w14:textId="77777777" w:rsidTr="00120342">
        <w:tc>
          <w:tcPr>
            <w:tcW w:w="1489" w:type="dxa"/>
          </w:tcPr>
          <w:p w14:paraId="614B120C" w14:textId="77777777" w:rsidR="00E47D75" w:rsidRPr="003014CB" w:rsidRDefault="00E47D75" w:rsidP="00B14026">
            <w:pPr>
              <w:spacing w:after="120" w:line="240" w:lineRule="auto"/>
              <w:contextualSpacing/>
              <w:rPr>
                <w:rFonts w:ascii="Times New Roman" w:hAnsi="Times New Roman" w:cs="Times New Roman"/>
                <w:sz w:val="20"/>
                <w:szCs w:val="20"/>
              </w:rPr>
            </w:pPr>
            <w:r w:rsidRPr="003014CB">
              <w:rPr>
                <w:rFonts w:ascii="Times New Roman" w:hAnsi="Times New Roman" w:cs="Times New Roman"/>
                <w:sz w:val="20"/>
                <w:szCs w:val="20"/>
              </w:rPr>
              <w:t>B+</w:t>
            </w:r>
          </w:p>
        </w:tc>
        <w:tc>
          <w:tcPr>
            <w:tcW w:w="1980" w:type="dxa"/>
          </w:tcPr>
          <w:p w14:paraId="1800403C" w14:textId="77777777" w:rsidR="00E47D75" w:rsidRPr="003014CB" w:rsidRDefault="00E47D75" w:rsidP="00B14026">
            <w:pPr>
              <w:spacing w:after="120" w:line="240" w:lineRule="auto"/>
              <w:contextualSpacing/>
              <w:rPr>
                <w:rFonts w:ascii="Times New Roman" w:hAnsi="Times New Roman" w:cs="Times New Roman"/>
                <w:sz w:val="20"/>
                <w:szCs w:val="20"/>
              </w:rPr>
            </w:pPr>
            <w:r w:rsidRPr="003014CB">
              <w:rPr>
                <w:rFonts w:ascii="Times New Roman" w:hAnsi="Times New Roman" w:cs="Times New Roman"/>
                <w:sz w:val="20"/>
                <w:szCs w:val="20"/>
              </w:rPr>
              <w:t>87-89</w:t>
            </w:r>
          </w:p>
        </w:tc>
      </w:tr>
      <w:tr w:rsidR="00E47D75" w:rsidRPr="003014CB" w14:paraId="3E343673" w14:textId="77777777" w:rsidTr="00120342">
        <w:tc>
          <w:tcPr>
            <w:tcW w:w="1489" w:type="dxa"/>
          </w:tcPr>
          <w:p w14:paraId="75799084" w14:textId="77777777" w:rsidR="00E47D75" w:rsidRPr="003014CB" w:rsidRDefault="00E47D75" w:rsidP="00B14026">
            <w:pPr>
              <w:spacing w:after="120" w:line="240" w:lineRule="auto"/>
              <w:contextualSpacing/>
              <w:rPr>
                <w:rFonts w:ascii="Times New Roman" w:hAnsi="Times New Roman" w:cs="Times New Roman"/>
                <w:sz w:val="20"/>
                <w:szCs w:val="20"/>
              </w:rPr>
            </w:pPr>
            <w:r w:rsidRPr="003014CB">
              <w:rPr>
                <w:rFonts w:ascii="Times New Roman" w:hAnsi="Times New Roman" w:cs="Times New Roman"/>
                <w:sz w:val="20"/>
                <w:szCs w:val="20"/>
              </w:rPr>
              <w:t>B</w:t>
            </w:r>
          </w:p>
        </w:tc>
        <w:tc>
          <w:tcPr>
            <w:tcW w:w="1980" w:type="dxa"/>
          </w:tcPr>
          <w:p w14:paraId="53AA0FFD" w14:textId="77777777" w:rsidR="00E47D75" w:rsidRPr="003014CB" w:rsidRDefault="00E47D75" w:rsidP="00B14026">
            <w:pPr>
              <w:spacing w:after="120" w:line="240" w:lineRule="auto"/>
              <w:contextualSpacing/>
              <w:rPr>
                <w:rFonts w:ascii="Times New Roman" w:hAnsi="Times New Roman" w:cs="Times New Roman"/>
                <w:sz w:val="20"/>
                <w:szCs w:val="20"/>
              </w:rPr>
            </w:pPr>
            <w:r w:rsidRPr="003014CB">
              <w:rPr>
                <w:rFonts w:ascii="Times New Roman" w:hAnsi="Times New Roman" w:cs="Times New Roman"/>
                <w:sz w:val="20"/>
                <w:szCs w:val="20"/>
              </w:rPr>
              <w:t>83-86</w:t>
            </w:r>
          </w:p>
        </w:tc>
      </w:tr>
      <w:tr w:rsidR="00E47D75" w:rsidRPr="003014CB" w14:paraId="6B070C9D" w14:textId="77777777" w:rsidTr="00120342">
        <w:tc>
          <w:tcPr>
            <w:tcW w:w="1489" w:type="dxa"/>
          </w:tcPr>
          <w:p w14:paraId="7419B5F0" w14:textId="77777777" w:rsidR="00E47D75" w:rsidRPr="003014CB" w:rsidRDefault="00E47D75" w:rsidP="00B14026">
            <w:pPr>
              <w:spacing w:after="120" w:line="240" w:lineRule="auto"/>
              <w:contextualSpacing/>
              <w:rPr>
                <w:rFonts w:ascii="Times New Roman" w:hAnsi="Times New Roman" w:cs="Times New Roman"/>
                <w:sz w:val="20"/>
                <w:szCs w:val="20"/>
              </w:rPr>
            </w:pPr>
            <w:r w:rsidRPr="003014CB">
              <w:rPr>
                <w:rFonts w:ascii="Times New Roman" w:hAnsi="Times New Roman" w:cs="Times New Roman"/>
                <w:sz w:val="20"/>
                <w:szCs w:val="20"/>
              </w:rPr>
              <w:t>B-</w:t>
            </w:r>
          </w:p>
        </w:tc>
        <w:tc>
          <w:tcPr>
            <w:tcW w:w="1980" w:type="dxa"/>
          </w:tcPr>
          <w:p w14:paraId="1965A210" w14:textId="77777777" w:rsidR="00E47D75" w:rsidRPr="003014CB" w:rsidRDefault="00E47D75" w:rsidP="00B14026">
            <w:pPr>
              <w:spacing w:after="120" w:line="240" w:lineRule="auto"/>
              <w:contextualSpacing/>
              <w:rPr>
                <w:rFonts w:ascii="Times New Roman" w:hAnsi="Times New Roman" w:cs="Times New Roman"/>
                <w:sz w:val="20"/>
                <w:szCs w:val="20"/>
              </w:rPr>
            </w:pPr>
            <w:r w:rsidRPr="003014CB">
              <w:rPr>
                <w:rFonts w:ascii="Times New Roman" w:hAnsi="Times New Roman" w:cs="Times New Roman"/>
                <w:sz w:val="20"/>
                <w:szCs w:val="20"/>
              </w:rPr>
              <w:t>80-82</w:t>
            </w:r>
          </w:p>
        </w:tc>
      </w:tr>
      <w:tr w:rsidR="00E47D75" w:rsidRPr="003014CB" w14:paraId="3421B095" w14:textId="77777777" w:rsidTr="00120342">
        <w:tc>
          <w:tcPr>
            <w:tcW w:w="1489" w:type="dxa"/>
          </w:tcPr>
          <w:p w14:paraId="087BC3D9" w14:textId="77777777" w:rsidR="00E47D75" w:rsidRPr="003014CB" w:rsidRDefault="00E47D75" w:rsidP="00B14026">
            <w:pPr>
              <w:spacing w:after="120" w:line="240" w:lineRule="auto"/>
              <w:contextualSpacing/>
              <w:rPr>
                <w:rFonts w:ascii="Times New Roman" w:hAnsi="Times New Roman" w:cs="Times New Roman"/>
                <w:sz w:val="20"/>
                <w:szCs w:val="20"/>
              </w:rPr>
            </w:pPr>
            <w:r w:rsidRPr="003014CB">
              <w:rPr>
                <w:rFonts w:ascii="Times New Roman" w:hAnsi="Times New Roman" w:cs="Times New Roman"/>
                <w:sz w:val="20"/>
                <w:szCs w:val="20"/>
              </w:rPr>
              <w:t>C+</w:t>
            </w:r>
          </w:p>
        </w:tc>
        <w:tc>
          <w:tcPr>
            <w:tcW w:w="1980" w:type="dxa"/>
          </w:tcPr>
          <w:p w14:paraId="0F150306" w14:textId="77777777" w:rsidR="00E47D75" w:rsidRPr="003014CB" w:rsidRDefault="00E47D75" w:rsidP="00B14026">
            <w:pPr>
              <w:spacing w:after="120" w:line="240" w:lineRule="auto"/>
              <w:contextualSpacing/>
              <w:rPr>
                <w:rFonts w:ascii="Times New Roman" w:hAnsi="Times New Roman" w:cs="Times New Roman"/>
                <w:sz w:val="20"/>
                <w:szCs w:val="20"/>
              </w:rPr>
            </w:pPr>
            <w:r w:rsidRPr="003014CB">
              <w:rPr>
                <w:rFonts w:ascii="Times New Roman" w:hAnsi="Times New Roman" w:cs="Times New Roman"/>
                <w:sz w:val="20"/>
                <w:szCs w:val="20"/>
              </w:rPr>
              <w:t>77-79</w:t>
            </w:r>
          </w:p>
        </w:tc>
      </w:tr>
      <w:tr w:rsidR="00E47D75" w:rsidRPr="003014CB" w14:paraId="24049EAE" w14:textId="77777777" w:rsidTr="00120342">
        <w:tc>
          <w:tcPr>
            <w:tcW w:w="1489" w:type="dxa"/>
          </w:tcPr>
          <w:p w14:paraId="0B800ED6" w14:textId="77777777" w:rsidR="00E47D75" w:rsidRPr="003014CB" w:rsidRDefault="00E47D75" w:rsidP="00B14026">
            <w:pPr>
              <w:spacing w:after="120" w:line="240" w:lineRule="auto"/>
              <w:contextualSpacing/>
              <w:rPr>
                <w:rFonts w:ascii="Times New Roman" w:hAnsi="Times New Roman" w:cs="Times New Roman"/>
                <w:sz w:val="20"/>
                <w:szCs w:val="20"/>
              </w:rPr>
            </w:pPr>
            <w:r w:rsidRPr="003014CB">
              <w:rPr>
                <w:rFonts w:ascii="Times New Roman" w:hAnsi="Times New Roman" w:cs="Times New Roman"/>
                <w:sz w:val="20"/>
                <w:szCs w:val="20"/>
              </w:rPr>
              <w:t>C</w:t>
            </w:r>
          </w:p>
        </w:tc>
        <w:tc>
          <w:tcPr>
            <w:tcW w:w="1980" w:type="dxa"/>
          </w:tcPr>
          <w:p w14:paraId="4AC5DEE4" w14:textId="77777777" w:rsidR="00E47D75" w:rsidRPr="003014CB" w:rsidRDefault="00E47D75" w:rsidP="00B14026">
            <w:pPr>
              <w:spacing w:after="120" w:line="240" w:lineRule="auto"/>
              <w:contextualSpacing/>
              <w:rPr>
                <w:rFonts w:ascii="Times New Roman" w:hAnsi="Times New Roman" w:cs="Times New Roman"/>
                <w:sz w:val="20"/>
                <w:szCs w:val="20"/>
              </w:rPr>
            </w:pPr>
            <w:r w:rsidRPr="003014CB">
              <w:rPr>
                <w:rFonts w:ascii="Times New Roman" w:hAnsi="Times New Roman" w:cs="Times New Roman"/>
                <w:sz w:val="20"/>
                <w:szCs w:val="20"/>
              </w:rPr>
              <w:t>70-76</w:t>
            </w:r>
          </w:p>
        </w:tc>
      </w:tr>
      <w:tr w:rsidR="00E47D75" w:rsidRPr="003014CB" w14:paraId="4ED9087F" w14:textId="77777777" w:rsidTr="00120342">
        <w:tc>
          <w:tcPr>
            <w:tcW w:w="1489" w:type="dxa"/>
          </w:tcPr>
          <w:p w14:paraId="6048487C" w14:textId="77777777" w:rsidR="00E47D75" w:rsidRPr="003014CB" w:rsidRDefault="00E47D75" w:rsidP="00B14026">
            <w:pPr>
              <w:spacing w:after="120" w:line="240" w:lineRule="auto"/>
              <w:contextualSpacing/>
              <w:rPr>
                <w:rFonts w:ascii="Times New Roman" w:hAnsi="Times New Roman" w:cs="Times New Roman"/>
                <w:sz w:val="20"/>
                <w:szCs w:val="20"/>
              </w:rPr>
            </w:pPr>
            <w:r w:rsidRPr="003014CB">
              <w:rPr>
                <w:rFonts w:ascii="Times New Roman" w:hAnsi="Times New Roman" w:cs="Times New Roman"/>
                <w:sz w:val="20"/>
                <w:szCs w:val="20"/>
              </w:rPr>
              <w:t>D</w:t>
            </w:r>
          </w:p>
        </w:tc>
        <w:tc>
          <w:tcPr>
            <w:tcW w:w="1980" w:type="dxa"/>
          </w:tcPr>
          <w:p w14:paraId="50119DA1" w14:textId="77777777" w:rsidR="00E47D75" w:rsidRPr="003014CB" w:rsidRDefault="00E47D75" w:rsidP="00B14026">
            <w:pPr>
              <w:spacing w:after="120" w:line="240" w:lineRule="auto"/>
              <w:contextualSpacing/>
              <w:rPr>
                <w:rFonts w:ascii="Times New Roman" w:hAnsi="Times New Roman" w:cs="Times New Roman"/>
                <w:sz w:val="20"/>
                <w:szCs w:val="20"/>
              </w:rPr>
            </w:pPr>
            <w:r w:rsidRPr="003014CB">
              <w:rPr>
                <w:rFonts w:ascii="Times New Roman" w:hAnsi="Times New Roman" w:cs="Times New Roman"/>
                <w:sz w:val="20"/>
                <w:szCs w:val="20"/>
              </w:rPr>
              <w:t>60-69</w:t>
            </w:r>
          </w:p>
        </w:tc>
      </w:tr>
      <w:tr w:rsidR="00E47D75" w:rsidRPr="003014CB" w14:paraId="7CD18A61" w14:textId="77777777" w:rsidTr="00120342">
        <w:tc>
          <w:tcPr>
            <w:tcW w:w="1489" w:type="dxa"/>
          </w:tcPr>
          <w:p w14:paraId="7727D643" w14:textId="77777777" w:rsidR="00E47D75" w:rsidRPr="003014CB" w:rsidRDefault="00E47D75" w:rsidP="00B14026">
            <w:pPr>
              <w:spacing w:after="120" w:line="240" w:lineRule="auto"/>
              <w:contextualSpacing/>
              <w:rPr>
                <w:rFonts w:ascii="Times New Roman" w:hAnsi="Times New Roman" w:cs="Times New Roman"/>
                <w:sz w:val="20"/>
                <w:szCs w:val="20"/>
              </w:rPr>
            </w:pPr>
            <w:r w:rsidRPr="003014CB">
              <w:rPr>
                <w:rFonts w:ascii="Times New Roman" w:hAnsi="Times New Roman" w:cs="Times New Roman"/>
                <w:sz w:val="20"/>
                <w:szCs w:val="20"/>
              </w:rPr>
              <w:t>F</w:t>
            </w:r>
          </w:p>
        </w:tc>
        <w:tc>
          <w:tcPr>
            <w:tcW w:w="1980" w:type="dxa"/>
          </w:tcPr>
          <w:p w14:paraId="4E53B848" w14:textId="77777777" w:rsidR="00E47D75" w:rsidRPr="003014CB" w:rsidRDefault="00E47D75" w:rsidP="00B14026">
            <w:pPr>
              <w:spacing w:after="120" w:line="240" w:lineRule="auto"/>
              <w:contextualSpacing/>
              <w:rPr>
                <w:rFonts w:ascii="Times New Roman" w:hAnsi="Times New Roman" w:cs="Times New Roman"/>
                <w:sz w:val="20"/>
                <w:szCs w:val="20"/>
              </w:rPr>
            </w:pPr>
            <w:r w:rsidRPr="003014CB">
              <w:rPr>
                <w:rFonts w:ascii="Times New Roman" w:hAnsi="Times New Roman" w:cs="Times New Roman"/>
                <w:sz w:val="20"/>
                <w:szCs w:val="20"/>
              </w:rPr>
              <w:t>Less than 60%</w:t>
            </w:r>
          </w:p>
        </w:tc>
      </w:tr>
    </w:tbl>
    <w:p w14:paraId="0DB69E7B" w14:textId="77777777" w:rsidR="00E47D75" w:rsidRPr="003014CB" w:rsidRDefault="00E47D75" w:rsidP="00B14026">
      <w:pPr>
        <w:spacing w:after="120" w:line="240" w:lineRule="auto"/>
        <w:contextualSpacing/>
        <w:rPr>
          <w:rFonts w:ascii="Times New Roman" w:hAnsi="Times New Roman" w:cs="Times New Roman"/>
          <w:b/>
          <w:color w:val="FF0000"/>
          <w:sz w:val="20"/>
          <w:szCs w:val="20"/>
        </w:rPr>
      </w:pPr>
    </w:p>
    <w:p w14:paraId="31EA963F" w14:textId="77777777" w:rsidR="00E47D75" w:rsidRPr="003014CB" w:rsidRDefault="00E47D75" w:rsidP="00B14026">
      <w:pPr>
        <w:spacing w:after="120" w:line="240" w:lineRule="auto"/>
        <w:contextualSpacing/>
        <w:rPr>
          <w:rFonts w:ascii="Times New Roman" w:hAnsi="Times New Roman" w:cs="Times New Roman"/>
          <w:b/>
          <w:color w:val="FF0000"/>
          <w:sz w:val="20"/>
          <w:szCs w:val="20"/>
        </w:rPr>
      </w:pPr>
      <w:r w:rsidRPr="003014CB">
        <w:rPr>
          <w:rFonts w:ascii="Times New Roman" w:hAnsi="Times New Roman" w:cs="Times New Roman"/>
          <w:b/>
          <w:color w:val="FF0000"/>
          <w:sz w:val="20"/>
          <w:szCs w:val="20"/>
        </w:rPr>
        <w:t>Note: Late work is not accepted!</w:t>
      </w:r>
    </w:p>
    <w:p w14:paraId="0F92C642" w14:textId="77777777" w:rsidR="003014CB" w:rsidRPr="003014CB" w:rsidRDefault="003014CB" w:rsidP="00B14026">
      <w:pPr>
        <w:spacing w:after="120" w:line="240" w:lineRule="auto"/>
        <w:contextualSpacing/>
        <w:rPr>
          <w:rFonts w:ascii="Times New Roman" w:hAnsi="Times New Roman" w:cs="Times New Roman"/>
          <w:b/>
          <w:i/>
          <w:sz w:val="20"/>
          <w:szCs w:val="20"/>
        </w:rPr>
      </w:pPr>
    </w:p>
    <w:p w14:paraId="0CCC7D83" w14:textId="77777777" w:rsidR="001A2FD0" w:rsidRPr="003014CB" w:rsidRDefault="001A2FD0" w:rsidP="00120342">
      <w:pPr>
        <w:pStyle w:val="Heading2"/>
      </w:pPr>
      <w:r w:rsidRPr="003014CB">
        <w:t xml:space="preserve">Pre-trip </w:t>
      </w:r>
      <w:proofErr w:type="spellStart"/>
      <w:r w:rsidR="0037795B">
        <w:t>Powerpoint</w:t>
      </w:r>
      <w:proofErr w:type="spellEnd"/>
      <w:r w:rsidR="0037795B">
        <w:t xml:space="preserve"> </w:t>
      </w:r>
      <w:r w:rsidRPr="003014CB">
        <w:t>Presentation:</w:t>
      </w:r>
    </w:p>
    <w:p w14:paraId="202851E6" w14:textId="77777777" w:rsidR="00464E0D" w:rsidRPr="00B14026" w:rsidRDefault="00464E0D" w:rsidP="00464E0D">
      <w:pPr>
        <w:spacing w:after="120" w:line="240" w:lineRule="auto"/>
        <w:ind w:left="360"/>
        <w:contextualSpacing/>
        <w:rPr>
          <w:rFonts w:ascii="Times New Roman" w:hAnsi="Times New Roman" w:cs="Times New Roman"/>
          <w:sz w:val="20"/>
          <w:szCs w:val="20"/>
        </w:rPr>
      </w:pPr>
      <w:r w:rsidRPr="00B14026">
        <w:rPr>
          <w:rFonts w:ascii="Times New Roman" w:hAnsi="Times New Roman" w:cs="Times New Roman"/>
          <w:sz w:val="20"/>
          <w:szCs w:val="20"/>
        </w:rPr>
        <w:t xml:space="preserve">The pre-trip presentation will be based on team or individual research regarding the environmental factors that influence at least one of </w:t>
      </w:r>
      <w:r>
        <w:rPr>
          <w:rFonts w:ascii="Times New Roman" w:hAnsi="Times New Roman" w:cs="Times New Roman"/>
          <w:sz w:val="20"/>
          <w:szCs w:val="20"/>
        </w:rPr>
        <w:t>England</w:t>
      </w:r>
      <w:r w:rsidRPr="00B14026">
        <w:rPr>
          <w:rFonts w:ascii="Times New Roman" w:hAnsi="Times New Roman" w:cs="Times New Roman"/>
          <w:sz w:val="20"/>
          <w:szCs w:val="20"/>
        </w:rPr>
        <w:t>’s industries or disciplines. These can i</w:t>
      </w:r>
      <w:r>
        <w:rPr>
          <w:rFonts w:ascii="Times New Roman" w:hAnsi="Times New Roman" w:cs="Times New Roman"/>
          <w:sz w:val="20"/>
          <w:szCs w:val="20"/>
        </w:rPr>
        <w:t xml:space="preserve">nclude, but are not limited to </w:t>
      </w:r>
      <w:r w:rsidRPr="00B14026">
        <w:rPr>
          <w:rFonts w:ascii="Times New Roman" w:hAnsi="Times New Roman" w:cs="Times New Roman"/>
          <w:sz w:val="20"/>
          <w:szCs w:val="20"/>
        </w:rPr>
        <w:t xml:space="preserve">arts and entertainment, tourism, retail, hotel and restaurants, transportation, government and political environment, and academia. Similarities and differences to the U.S. market for the same industry should be included and can be expanded upon in the final paper. </w:t>
      </w:r>
    </w:p>
    <w:p w14:paraId="45DAB866" w14:textId="77777777" w:rsidR="00464E0D" w:rsidRPr="003014CB" w:rsidRDefault="00464E0D" w:rsidP="00464E0D">
      <w:pPr>
        <w:spacing w:after="120" w:line="240" w:lineRule="auto"/>
        <w:contextualSpacing/>
        <w:rPr>
          <w:rFonts w:ascii="Times New Roman" w:hAnsi="Times New Roman" w:cs="Times New Roman"/>
          <w:sz w:val="20"/>
          <w:szCs w:val="20"/>
        </w:rPr>
      </w:pPr>
    </w:p>
    <w:p w14:paraId="72E104B5" w14:textId="77777777" w:rsidR="00464E0D" w:rsidRPr="003014CB" w:rsidRDefault="00464E0D" w:rsidP="00464E0D">
      <w:pPr>
        <w:spacing w:after="120" w:line="240" w:lineRule="auto"/>
        <w:contextualSpacing/>
        <w:rPr>
          <w:rFonts w:ascii="Times New Roman" w:hAnsi="Times New Roman" w:cs="Times New Roman"/>
          <w:sz w:val="20"/>
          <w:szCs w:val="20"/>
        </w:rPr>
      </w:pPr>
      <w:r w:rsidRPr="003014CB">
        <w:rPr>
          <w:rFonts w:ascii="Times New Roman" w:hAnsi="Times New Roman" w:cs="Times New Roman"/>
          <w:sz w:val="20"/>
          <w:szCs w:val="20"/>
        </w:rPr>
        <w:t>Outline:</w:t>
      </w:r>
    </w:p>
    <w:p w14:paraId="3D7E83EC" w14:textId="77777777" w:rsidR="00464E0D" w:rsidRPr="001E5237" w:rsidRDefault="00464E0D" w:rsidP="00464E0D">
      <w:pPr>
        <w:pStyle w:val="ListParagraph"/>
        <w:numPr>
          <w:ilvl w:val="0"/>
          <w:numId w:val="17"/>
        </w:numPr>
        <w:spacing w:after="120" w:line="240" w:lineRule="auto"/>
        <w:rPr>
          <w:rFonts w:ascii="Times New Roman" w:hAnsi="Times New Roman" w:cs="Times New Roman"/>
          <w:sz w:val="20"/>
          <w:szCs w:val="20"/>
        </w:rPr>
      </w:pPr>
      <w:r w:rsidRPr="001E5237">
        <w:rPr>
          <w:rFonts w:ascii="Times New Roman" w:hAnsi="Times New Roman" w:cs="Times New Roman"/>
          <w:sz w:val="20"/>
          <w:szCs w:val="20"/>
        </w:rPr>
        <w:t>Description of the selected industry (e.g. Retail or Banking) or discipline (e.g. Academia or non-profit organizations). For non-Management/Marketing majors, it is suggested that you choose an industry or discipline related to your course of study.  Must be instructor-approved.</w:t>
      </w:r>
    </w:p>
    <w:p w14:paraId="3997CB6D" w14:textId="77777777" w:rsidR="00464E0D" w:rsidRPr="001E5237" w:rsidRDefault="00464E0D" w:rsidP="00464E0D">
      <w:pPr>
        <w:pStyle w:val="ListParagraph"/>
        <w:numPr>
          <w:ilvl w:val="0"/>
          <w:numId w:val="17"/>
        </w:numPr>
        <w:spacing w:after="120" w:line="240" w:lineRule="auto"/>
        <w:rPr>
          <w:rFonts w:ascii="Times New Roman" w:hAnsi="Times New Roman" w:cs="Times New Roman"/>
          <w:sz w:val="20"/>
          <w:szCs w:val="20"/>
        </w:rPr>
      </w:pPr>
      <w:r>
        <w:rPr>
          <w:rFonts w:ascii="Times New Roman" w:hAnsi="Times New Roman" w:cs="Times New Roman"/>
          <w:sz w:val="20"/>
          <w:szCs w:val="20"/>
        </w:rPr>
        <w:t>England</w:t>
      </w:r>
      <w:r w:rsidRPr="001E5237">
        <w:rPr>
          <w:rFonts w:ascii="Times New Roman" w:hAnsi="Times New Roman" w:cs="Times New Roman"/>
          <w:sz w:val="20"/>
          <w:szCs w:val="20"/>
        </w:rPr>
        <w:t xml:space="preserve"> </w:t>
      </w:r>
      <w:r>
        <w:rPr>
          <w:rFonts w:ascii="Times New Roman" w:hAnsi="Times New Roman" w:cs="Times New Roman"/>
          <w:sz w:val="20"/>
          <w:szCs w:val="20"/>
        </w:rPr>
        <w:t>s</w:t>
      </w:r>
      <w:r w:rsidRPr="001E5237">
        <w:rPr>
          <w:rFonts w:ascii="Times New Roman" w:hAnsi="Times New Roman" w:cs="Times New Roman"/>
          <w:sz w:val="20"/>
          <w:szCs w:val="20"/>
        </w:rPr>
        <w:t>ituation analysis including political, legal and regulatory, technological, economical, ethical and cultural/social influences</w:t>
      </w:r>
    </w:p>
    <w:p w14:paraId="0F63F482" w14:textId="77777777" w:rsidR="00464E0D" w:rsidRPr="001E5237" w:rsidRDefault="00464E0D" w:rsidP="00464E0D">
      <w:pPr>
        <w:pStyle w:val="ListParagraph"/>
        <w:numPr>
          <w:ilvl w:val="0"/>
          <w:numId w:val="17"/>
        </w:numPr>
        <w:spacing w:after="120" w:line="240" w:lineRule="auto"/>
        <w:rPr>
          <w:rFonts w:ascii="Times New Roman" w:hAnsi="Times New Roman" w:cs="Times New Roman"/>
          <w:sz w:val="20"/>
          <w:szCs w:val="20"/>
        </w:rPr>
      </w:pPr>
      <w:r w:rsidRPr="001E5237">
        <w:rPr>
          <w:rFonts w:ascii="Times New Roman" w:hAnsi="Times New Roman" w:cs="Times New Roman"/>
          <w:sz w:val="20"/>
          <w:szCs w:val="20"/>
        </w:rPr>
        <w:t xml:space="preserve">US </w:t>
      </w:r>
      <w:r>
        <w:rPr>
          <w:rFonts w:ascii="Times New Roman" w:hAnsi="Times New Roman" w:cs="Times New Roman"/>
          <w:sz w:val="20"/>
          <w:szCs w:val="20"/>
        </w:rPr>
        <w:t>s</w:t>
      </w:r>
      <w:r w:rsidRPr="001E5237">
        <w:rPr>
          <w:rFonts w:ascii="Times New Roman" w:hAnsi="Times New Roman" w:cs="Times New Roman"/>
          <w:sz w:val="20"/>
          <w:szCs w:val="20"/>
        </w:rPr>
        <w:t>ituation analysis including political, legal and regulatory, technological, economical, ethical and cultural/social influences</w:t>
      </w:r>
    </w:p>
    <w:p w14:paraId="08A7E5E3" w14:textId="77777777" w:rsidR="00464E0D" w:rsidRPr="001E5237" w:rsidRDefault="00464E0D" w:rsidP="00464E0D">
      <w:pPr>
        <w:pStyle w:val="ListParagraph"/>
        <w:numPr>
          <w:ilvl w:val="0"/>
          <w:numId w:val="17"/>
        </w:numPr>
        <w:spacing w:after="120" w:line="240" w:lineRule="auto"/>
        <w:rPr>
          <w:rFonts w:ascii="Times New Roman" w:hAnsi="Times New Roman" w:cs="Times New Roman"/>
          <w:sz w:val="20"/>
          <w:szCs w:val="20"/>
        </w:rPr>
      </w:pPr>
      <w:r w:rsidRPr="001E5237">
        <w:rPr>
          <w:rFonts w:ascii="Times New Roman" w:hAnsi="Times New Roman" w:cs="Times New Roman"/>
          <w:sz w:val="20"/>
          <w:szCs w:val="20"/>
        </w:rPr>
        <w:t>Personal commentary reflecting analysis of similarities and differences</w:t>
      </w:r>
    </w:p>
    <w:p w14:paraId="2C2AF3F5" w14:textId="77777777" w:rsidR="00464E0D" w:rsidRPr="003014CB" w:rsidRDefault="00464E0D" w:rsidP="00464E0D">
      <w:pPr>
        <w:spacing w:after="120" w:line="240" w:lineRule="auto"/>
        <w:contextualSpacing/>
        <w:rPr>
          <w:rFonts w:ascii="Times New Roman" w:hAnsi="Times New Roman" w:cs="Times New Roman"/>
          <w:sz w:val="20"/>
          <w:szCs w:val="20"/>
        </w:rPr>
      </w:pPr>
      <w:r w:rsidRPr="003014CB">
        <w:rPr>
          <w:rFonts w:ascii="Times New Roman" w:hAnsi="Times New Roman" w:cs="Times New Roman"/>
          <w:sz w:val="20"/>
          <w:szCs w:val="20"/>
        </w:rPr>
        <w:t xml:space="preserve">The presentation will be prepared and delivered as a 10-to-15-slide </w:t>
      </w:r>
      <w:proofErr w:type="spellStart"/>
      <w:r w:rsidRPr="003014CB">
        <w:rPr>
          <w:rFonts w:ascii="Times New Roman" w:hAnsi="Times New Roman" w:cs="Times New Roman"/>
          <w:sz w:val="20"/>
          <w:szCs w:val="20"/>
        </w:rPr>
        <w:t>Powerpoint</w:t>
      </w:r>
      <w:proofErr w:type="spellEnd"/>
      <w:r w:rsidRPr="003014CB">
        <w:rPr>
          <w:rFonts w:ascii="Times New Roman" w:hAnsi="Times New Roman" w:cs="Times New Roman"/>
          <w:sz w:val="20"/>
          <w:szCs w:val="20"/>
        </w:rPr>
        <w:t xml:space="preserve"> presentation with </w:t>
      </w:r>
      <w:r>
        <w:rPr>
          <w:rFonts w:ascii="Times New Roman" w:hAnsi="Times New Roman" w:cs="Times New Roman"/>
          <w:sz w:val="20"/>
          <w:szCs w:val="20"/>
        </w:rPr>
        <w:t xml:space="preserve">detailed </w:t>
      </w:r>
      <w:r w:rsidRPr="003014CB">
        <w:rPr>
          <w:rFonts w:ascii="Times New Roman" w:hAnsi="Times New Roman" w:cs="Times New Roman"/>
          <w:sz w:val="20"/>
          <w:szCs w:val="20"/>
        </w:rPr>
        <w:t xml:space="preserve">notes </w:t>
      </w:r>
      <w:r>
        <w:rPr>
          <w:rFonts w:ascii="Times New Roman" w:hAnsi="Times New Roman" w:cs="Times New Roman"/>
          <w:sz w:val="20"/>
          <w:szCs w:val="20"/>
        </w:rPr>
        <w:t xml:space="preserve">and in-text APA documentation </w:t>
      </w:r>
      <w:r w:rsidRPr="003014CB">
        <w:rPr>
          <w:rFonts w:ascii="Times New Roman" w:hAnsi="Times New Roman" w:cs="Times New Roman"/>
          <w:sz w:val="20"/>
          <w:szCs w:val="20"/>
        </w:rPr>
        <w:t xml:space="preserve">included in the notes section of each slide. Additional components may be added to the presentation at the student’s discretion but are not required. </w:t>
      </w:r>
    </w:p>
    <w:p w14:paraId="06DDC437" w14:textId="77777777" w:rsidR="00464E0D" w:rsidRPr="001E5237" w:rsidRDefault="00464E0D" w:rsidP="00464E0D">
      <w:pPr>
        <w:pStyle w:val="ListParagraph"/>
        <w:numPr>
          <w:ilvl w:val="0"/>
          <w:numId w:val="19"/>
        </w:numPr>
        <w:spacing w:after="120" w:line="240" w:lineRule="auto"/>
        <w:rPr>
          <w:rFonts w:ascii="Times New Roman" w:hAnsi="Times New Roman" w:cs="Times New Roman"/>
          <w:sz w:val="20"/>
          <w:szCs w:val="20"/>
        </w:rPr>
      </w:pPr>
      <w:r w:rsidRPr="001E5237">
        <w:rPr>
          <w:rFonts w:ascii="Times New Roman" w:hAnsi="Times New Roman" w:cs="Times New Roman"/>
          <w:sz w:val="20"/>
          <w:szCs w:val="20"/>
        </w:rPr>
        <w:t xml:space="preserve">10% Use of visuals to </w:t>
      </w:r>
      <w:r w:rsidRPr="001E5237">
        <w:rPr>
          <w:rFonts w:ascii="Times New Roman" w:hAnsi="Times New Roman" w:cs="Times New Roman"/>
          <w:i/>
          <w:sz w:val="20"/>
          <w:szCs w:val="20"/>
        </w:rPr>
        <w:t xml:space="preserve">enhance the message </w:t>
      </w:r>
      <w:r w:rsidRPr="001E5237">
        <w:rPr>
          <w:rFonts w:ascii="Times New Roman" w:hAnsi="Times New Roman" w:cs="Times New Roman"/>
          <w:sz w:val="20"/>
          <w:szCs w:val="20"/>
        </w:rPr>
        <w:t>on appropriate slides</w:t>
      </w:r>
    </w:p>
    <w:p w14:paraId="04BD2D07" w14:textId="77777777" w:rsidR="00464E0D" w:rsidRPr="001E5237" w:rsidRDefault="00464E0D" w:rsidP="00464E0D">
      <w:pPr>
        <w:pStyle w:val="ListParagraph"/>
        <w:numPr>
          <w:ilvl w:val="0"/>
          <w:numId w:val="19"/>
        </w:numPr>
        <w:spacing w:after="120" w:line="240" w:lineRule="auto"/>
        <w:rPr>
          <w:rFonts w:ascii="Times New Roman" w:hAnsi="Times New Roman" w:cs="Times New Roman"/>
          <w:sz w:val="20"/>
          <w:szCs w:val="20"/>
        </w:rPr>
      </w:pPr>
      <w:r w:rsidRPr="001E5237">
        <w:rPr>
          <w:rFonts w:ascii="Times New Roman" w:hAnsi="Times New Roman" w:cs="Times New Roman"/>
          <w:sz w:val="20"/>
          <w:szCs w:val="20"/>
        </w:rPr>
        <w:t>15% Grammar, Punctuation, Spelling, and References</w:t>
      </w:r>
    </w:p>
    <w:p w14:paraId="68751E1D" w14:textId="77777777" w:rsidR="00464E0D" w:rsidRDefault="00464E0D" w:rsidP="00464E0D">
      <w:pPr>
        <w:pStyle w:val="ListParagraph"/>
        <w:numPr>
          <w:ilvl w:val="0"/>
          <w:numId w:val="19"/>
        </w:numPr>
        <w:spacing w:after="120" w:line="240" w:lineRule="auto"/>
        <w:rPr>
          <w:rFonts w:ascii="Times New Roman" w:hAnsi="Times New Roman" w:cs="Times New Roman"/>
          <w:sz w:val="20"/>
          <w:szCs w:val="20"/>
        </w:rPr>
      </w:pPr>
      <w:r>
        <w:rPr>
          <w:rFonts w:ascii="Times New Roman" w:hAnsi="Times New Roman" w:cs="Times New Roman"/>
          <w:sz w:val="20"/>
          <w:szCs w:val="20"/>
        </w:rPr>
        <w:t>25% Demonstrates solid understanding of course concepts to-date</w:t>
      </w:r>
    </w:p>
    <w:p w14:paraId="70111DB1" w14:textId="77777777" w:rsidR="00464E0D" w:rsidRPr="001E5237" w:rsidRDefault="00464E0D" w:rsidP="00464E0D">
      <w:pPr>
        <w:pStyle w:val="ListParagraph"/>
        <w:numPr>
          <w:ilvl w:val="0"/>
          <w:numId w:val="19"/>
        </w:numPr>
        <w:spacing w:after="120" w:line="240" w:lineRule="auto"/>
        <w:rPr>
          <w:rFonts w:ascii="Times New Roman" w:hAnsi="Times New Roman" w:cs="Times New Roman"/>
          <w:sz w:val="20"/>
          <w:szCs w:val="20"/>
        </w:rPr>
      </w:pPr>
      <w:r w:rsidRPr="001E5237">
        <w:rPr>
          <w:rFonts w:ascii="Times New Roman" w:hAnsi="Times New Roman" w:cs="Times New Roman"/>
          <w:sz w:val="20"/>
          <w:szCs w:val="20"/>
        </w:rPr>
        <w:t xml:space="preserve">25% Demonstrates good understanding of the selected industry or discipline in both </w:t>
      </w:r>
      <w:r>
        <w:rPr>
          <w:rFonts w:ascii="Times New Roman" w:hAnsi="Times New Roman" w:cs="Times New Roman"/>
          <w:sz w:val="20"/>
          <w:szCs w:val="20"/>
        </w:rPr>
        <w:t>England</w:t>
      </w:r>
      <w:r w:rsidRPr="001E5237">
        <w:rPr>
          <w:rFonts w:ascii="Times New Roman" w:hAnsi="Times New Roman" w:cs="Times New Roman"/>
          <w:sz w:val="20"/>
          <w:szCs w:val="20"/>
        </w:rPr>
        <w:t xml:space="preserve"> and the U.S.</w:t>
      </w:r>
    </w:p>
    <w:p w14:paraId="5BAD035D" w14:textId="77777777" w:rsidR="00464E0D" w:rsidRPr="00401160" w:rsidRDefault="00464E0D" w:rsidP="00464E0D">
      <w:pPr>
        <w:pStyle w:val="ListParagraph"/>
        <w:numPr>
          <w:ilvl w:val="0"/>
          <w:numId w:val="19"/>
        </w:numPr>
        <w:spacing w:after="120" w:line="240" w:lineRule="auto"/>
        <w:rPr>
          <w:rFonts w:ascii="Times New Roman" w:hAnsi="Times New Roman" w:cs="Times New Roman"/>
          <w:sz w:val="20"/>
          <w:szCs w:val="20"/>
        </w:rPr>
      </w:pPr>
      <w:r w:rsidRPr="001E5237">
        <w:rPr>
          <w:rFonts w:ascii="Times New Roman" w:hAnsi="Times New Roman" w:cs="Times New Roman"/>
          <w:sz w:val="20"/>
          <w:szCs w:val="20"/>
        </w:rPr>
        <w:t>25% Reflects ability to gather, analyze, and apply appropriate and relevant data with strategic thought</w:t>
      </w:r>
    </w:p>
    <w:p w14:paraId="08216862" w14:textId="1AF6F0DB" w:rsidR="00464E0D" w:rsidRDefault="00C65F58" w:rsidP="00464E0D">
      <w:pPr>
        <w:spacing w:after="120"/>
        <w:contextualSpacing/>
        <w:rPr>
          <w:rFonts w:ascii="Times New Roman" w:hAnsi="Times New Roman" w:cs="Times New Roman"/>
          <w:sz w:val="20"/>
          <w:szCs w:val="20"/>
        </w:rPr>
      </w:pPr>
      <w:r w:rsidRPr="00120342">
        <w:rPr>
          <w:rStyle w:val="Heading2Char"/>
        </w:rPr>
        <w:t xml:space="preserve">Trip Journal: </w:t>
      </w:r>
      <w:r w:rsidRPr="00120342">
        <w:rPr>
          <w:rStyle w:val="Heading2Char"/>
        </w:rPr>
        <w:cr/>
      </w:r>
      <w:r w:rsidR="00464E0D" w:rsidRPr="00464E0D">
        <w:rPr>
          <w:rFonts w:ascii="Times New Roman" w:hAnsi="Times New Roman" w:cs="Times New Roman"/>
          <w:sz w:val="20"/>
          <w:szCs w:val="20"/>
        </w:rPr>
        <w:t xml:space="preserve"> </w:t>
      </w:r>
      <w:r w:rsidR="00464E0D" w:rsidRPr="003014CB">
        <w:rPr>
          <w:rFonts w:ascii="Times New Roman" w:hAnsi="Times New Roman" w:cs="Times New Roman"/>
          <w:sz w:val="20"/>
          <w:szCs w:val="20"/>
        </w:rPr>
        <w:t xml:space="preserve">The journal should be more than a travelogue but less rigorous than a formal paper.  The idea is to organize your trip observations and reflect on the impact and importance of the businesses and environments visited on the trip. Personal commentary regarding comparisons to U.S. markets </w:t>
      </w:r>
      <w:r w:rsidR="00464E0D">
        <w:rPr>
          <w:rFonts w:ascii="Times New Roman" w:hAnsi="Times New Roman" w:cs="Times New Roman"/>
          <w:sz w:val="20"/>
          <w:szCs w:val="20"/>
        </w:rPr>
        <w:t>is</w:t>
      </w:r>
      <w:r w:rsidR="00464E0D" w:rsidRPr="003014CB">
        <w:rPr>
          <w:rFonts w:ascii="Times New Roman" w:hAnsi="Times New Roman" w:cs="Times New Roman"/>
          <w:sz w:val="20"/>
          <w:szCs w:val="20"/>
        </w:rPr>
        <w:t xml:space="preserve"> both encouraged and rewarded in the grading. </w:t>
      </w:r>
      <w:r w:rsidR="00464E0D" w:rsidRPr="003014CB">
        <w:rPr>
          <w:rFonts w:ascii="Times New Roman" w:hAnsi="Times New Roman" w:cs="Times New Roman"/>
          <w:sz w:val="20"/>
          <w:szCs w:val="20"/>
        </w:rPr>
        <w:cr/>
      </w:r>
    </w:p>
    <w:p w14:paraId="2BA88E0E" w14:textId="77777777" w:rsidR="00464E0D" w:rsidRPr="003014CB" w:rsidRDefault="00464E0D" w:rsidP="00464E0D">
      <w:pPr>
        <w:spacing w:after="120"/>
        <w:contextualSpacing/>
        <w:rPr>
          <w:rFonts w:ascii="Times New Roman" w:hAnsi="Times New Roman" w:cs="Times New Roman"/>
          <w:sz w:val="20"/>
          <w:szCs w:val="20"/>
        </w:rPr>
      </w:pPr>
      <w:r w:rsidRPr="003014CB">
        <w:rPr>
          <w:rFonts w:ascii="Times New Roman" w:hAnsi="Times New Roman" w:cs="Times New Roman"/>
          <w:sz w:val="20"/>
          <w:szCs w:val="20"/>
        </w:rPr>
        <w:lastRenderedPageBreak/>
        <w:t xml:space="preserve">Suggested journal entry inclusions: Dates and places visited, </w:t>
      </w:r>
      <w:r>
        <w:rPr>
          <w:rFonts w:ascii="Times New Roman" w:hAnsi="Times New Roman" w:cs="Times New Roman"/>
          <w:sz w:val="20"/>
          <w:szCs w:val="20"/>
        </w:rPr>
        <w:t>whether or not the visit</w:t>
      </w:r>
      <w:r w:rsidRPr="003014CB">
        <w:rPr>
          <w:rFonts w:ascii="Times New Roman" w:hAnsi="Times New Roman" w:cs="Times New Roman"/>
          <w:sz w:val="20"/>
          <w:szCs w:val="20"/>
        </w:rPr>
        <w:t xml:space="preserve"> was </w:t>
      </w:r>
      <w:r>
        <w:rPr>
          <w:rFonts w:ascii="Times New Roman" w:hAnsi="Times New Roman" w:cs="Times New Roman"/>
          <w:sz w:val="20"/>
          <w:szCs w:val="20"/>
        </w:rPr>
        <w:t>pre-</w:t>
      </w:r>
      <w:r w:rsidRPr="003014CB">
        <w:rPr>
          <w:rFonts w:ascii="Times New Roman" w:hAnsi="Times New Roman" w:cs="Times New Roman"/>
          <w:sz w:val="20"/>
          <w:szCs w:val="20"/>
        </w:rPr>
        <w:t xml:space="preserve">scheduled or </w:t>
      </w:r>
      <w:r>
        <w:rPr>
          <w:rFonts w:ascii="Times New Roman" w:hAnsi="Times New Roman" w:cs="Times New Roman"/>
          <w:sz w:val="20"/>
          <w:szCs w:val="20"/>
        </w:rPr>
        <w:t>independent choice</w:t>
      </w:r>
      <w:r w:rsidRPr="003014CB">
        <w:rPr>
          <w:rFonts w:ascii="Times New Roman" w:hAnsi="Times New Roman" w:cs="Times New Roman"/>
          <w:sz w:val="20"/>
          <w:szCs w:val="20"/>
        </w:rPr>
        <w:t>, observations of each establishment’s product, price, promotion, and place (distribution) as well as its consumers. Notes on competitors</w:t>
      </w:r>
      <w:r>
        <w:rPr>
          <w:rFonts w:ascii="Times New Roman" w:hAnsi="Times New Roman" w:cs="Times New Roman"/>
          <w:sz w:val="20"/>
          <w:szCs w:val="20"/>
        </w:rPr>
        <w:t>,</w:t>
      </w:r>
      <w:r w:rsidRPr="003014CB">
        <w:rPr>
          <w:rFonts w:ascii="Times New Roman" w:hAnsi="Times New Roman" w:cs="Times New Roman"/>
          <w:sz w:val="20"/>
          <w:szCs w:val="20"/>
        </w:rPr>
        <w:t xml:space="preserve"> if know</w:t>
      </w:r>
      <w:r>
        <w:rPr>
          <w:rFonts w:ascii="Times New Roman" w:hAnsi="Times New Roman" w:cs="Times New Roman"/>
          <w:sz w:val="20"/>
          <w:szCs w:val="20"/>
        </w:rPr>
        <w:t>n,</w:t>
      </w:r>
      <w:r w:rsidRPr="003014CB">
        <w:rPr>
          <w:rFonts w:ascii="Times New Roman" w:hAnsi="Times New Roman" w:cs="Times New Roman"/>
          <w:sz w:val="20"/>
          <w:szCs w:val="20"/>
        </w:rPr>
        <w:t xml:space="preserve"> should also be included. Journal entries should also include a brief personal reflection of each experience. </w:t>
      </w:r>
    </w:p>
    <w:p w14:paraId="7C5E82ED" w14:textId="77777777" w:rsidR="00464E0D" w:rsidRPr="003014CB" w:rsidRDefault="00464E0D" w:rsidP="00464E0D">
      <w:pPr>
        <w:spacing w:after="120" w:line="240" w:lineRule="auto"/>
        <w:contextualSpacing/>
        <w:rPr>
          <w:rFonts w:ascii="Times New Roman" w:hAnsi="Times New Roman" w:cs="Times New Roman"/>
          <w:sz w:val="20"/>
          <w:szCs w:val="20"/>
        </w:rPr>
      </w:pPr>
    </w:p>
    <w:p w14:paraId="50D1C81D" w14:textId="77777777" w:rsidR="00464E0D" w:rsidRPr="003014CB" w:rsidRDefault="00464E0D" w:rsidP="00464E0D">
      <w:pPr>
        <w:spacing w:after="120" w:line="240" w:lineRule="auto"/>
        <w:contextualSpacing/>
        <w:rPr>
          <w:rFonts w:ascii="Times New Roman" w:hAnsi="Times New Roman" w:cs="Times New Roman"/>
          <w:sz w:val="20"/>
          <w:szCs w:val="20"/>
        </w:rPr>
      </w:pPr>
      <w:r w:rsidRPr="003014CB">
        <w:rPr>
          <w:rFonts w:ascii="Times New Roman" w:hAnsi="Times New Roman" w:cs="Times New Roman"/>
          <w:sz w:val="20"/>
          <w:szCs w:val="20"/>
        </w:rPr>
        <w:t>The journal is to be submitt</w:t>
      </w:r>
      <w:r>
        <w:rPr>
          <w:rFonts w:ascii="Times New Roman" w:hAnsi="Times New Roman" w:cs="Times New Roman"/>
          <w:sz w:val="20"/>
          <w:szCs w:val="20"/>
        </w:rPr>
        <w:t>ed electronically as an ANGEL Private Journal Discussion with multiple entries made during and immediately after the trip</w:t>
      </w:r>
      <w:r w:rsidRPr="003014CB">
        <w:rPr>
          <w:rFonts w:ascii="Times New Roman" w:hAnsi="Times New Roman" w:cs="Times New Roman"/>
          <w:sz w:val="20"/>
          <w:szCs w:val="20"/>
        </w:rPr>
        <w:t>.   Content is more important than grammar</w:t>
      </w:r>
      <w:r>
        <w:rPr>
          <w:rFonts w:ascii="Times New Roman" w:hAnsi="Times New Roman" w:cs="Times New Roman"/>
          <w:sz w:val="20"/>
          <w:szCs w:val="20"/>
        </w:rPr>
        <w:t>,</w:t>
      </w:r>
      <w:r w:rsidRPr="003014CB">
        <w:rPr>
          <w:rFonts w:ascii="Times New Roman" w:hAnsi="Times New Roman" w:cs="Times New Roman"/>
          <w:sz w:val="20"/>
          <w:szCs w:val="20"/>
        </w:rPr>
        <w:t xml:space="preserve"> but writing does count as part of the grade. (90/10) </w:t>
      </w:r>
      <w:r w:rsidRPr="003014CB">
        <w:rPr>
          <w:rFonts w:ascii="Times New Roman" w:hAnsi="Times New Roman" w:cs="Times New Roman"/>
          <w:sz w:val="20"/>
          <w:szCs w:val="20"/>
        </w:rPr>
        <w:cr/>
      </w:r>
    </w:p>
    <w:p w14:paraId="6A4C1903" w14:textId="2181FF57" w:rsidR="00464E0D" w:rsidRPr="003014CB" w:rsidRDefault="001A2FD0" w:rsidP="00464E0D">
      <w:pPr>
        <w:spacing w:after="120" w:line="240" w:lineRule="auto"/>
        <w:contextualSpacing/>
        <w:rPr>
          <w:rFonts w:ascii="Times New Roman" w:hAnsi="Times New Roman" w:cs="Times New Roman"/>
          <w:sz w:val="20"/>
          <w:szCs w:val="20"/>
        </w:rPr>
      </w:pPr>
      <w:r w:rsidRPr="00120342">
        <w:rPr>
          <w:rStyle w:val="Heading2Char"/>
        </w:rPr>
        <w:t>Research</w:t>
      </w:r>
      <w:r w:rsidR="00C65F58" w:rsidRPr="00120342">
        <w:rPr>
          <w:rStyle w:val="Heading2Char"/>
        </w:rPr>
        <w:t xml:space="preserve"> Paper:</w:t>
      </w:r>
      <w:r w:rsidR="00C65F58" w:rsidRPr="003014CB">
        <w:rPr>
          <w:rFonts w:ascii="Times New Roman" w:hAnsi="Times New Roman" w:cs="Times New Roman"/>
          <w:b/>
          <w:i/>
          <w:sz w:val="20"/>
          <w:szCs w:val="20"/>
        </w:rPr>
        <w:t xml:space="preserve"> </w:t>
      </w:r>
      <w:r w:rsidR="00C65F58" w:rsidRPr="003014CB">
        <w:rPr>
          <w:rFonts w:ascii="Times New Roman" w:hAnsi="Times New Roman" w:cs="Times New Roman"/>
          <w:b/>
          <w:i/>
          <w:sz w:val="20"/>
          <w:szCs w:val="20"/>
        </w:rPr>
        <w:cr/>
      </w:r>
      <w:r w:rsidR="00464E0D" w:rsidRPr="003014CB">
        <w:rPr>
          <w:rFonts w:ascii="Times New Roman" w:hAnsi="Times New Roman" w:cs="Times New Roman"/>
          <w:sz w:val="20"/>
          <w:szCs w:val="20"/>
        </w:rPr>
        <w:t xml:space="preserve">The student will work with the instructor to select a research paper topic that examines aspects of international consumer markets, preferably relating to the businesses and/or institutions </w:t>
      </w:r>
      <w:r w:rsidR="00464E0D">
        <w:rPr>
          <w:rFonts w:ascii="Times New Roman" w:hAnsi="Times New Roman" w:cs="Times New Roman"/>
          <w:sz w:val="20"/>
          <w:szCs w:val="20"/>
        </w:rPr>
        <w:t>visited on the trip</w:t>
      </w:r>
      <w:r w:rsidR="00464E0D" w:rsidRPr="003014CB">
        <w:rPr>
          <w:rFonts w:ascii="Times New Roman" w:hAnsi="Times New Roman" w:cs="Times New Roman"/>
          <w:sz w:val="20"/>
          <w:szCs w:val="20"/>
        </w:rPr>
        <w:t>.  It is strongly recommended that the selected topic fall unde</w:t>
      </w:r>
      <w:r w:rsidR="00464E0D">
        <w:rPr>
          <w:rFonts w:ascii="Times New Roman" w:hAnsi="Times New Roman" w:cs="Times New Roman"/>
          <w:sz w:val="20"/>
          <w:szCs w:val="20"/>
        </w:rPr>
        <w:t xml:space="preserve">r the industry or discipline about </w:t>
      </w:r>
      <w:r w:rsidR="00464E0D" w:rsidRPr="003014CB">
        <w:rPr>
          <w:rFonts w:ascii="Times New Roman" w:hAnsi="Times New Roman" w:cs="Times New Roman"/>
          <w:sz w:val="20"/>
          <w:szCs w:val="20"/>
        </w:rPr>
        <w:t xml:space="preserve">which the student presented pre-trip. </w:t>
      </w:r>
    </w:p>
    <w:p w14:paraId="0468709E" w14:textId="77777777" w:rsidR="00464E0D" w:rsidRPr="003014CB" w:rsidRDefault="00464E0D" w:rsidP="00464E0D">
      <w:pPr>
        <w:spacing w:after="120" w:line="240" w:lineRule="auto"/>
        <w:contextualSpacing/>
        <w:rPr>
          <w:rFonts w:ascii="Times New Roman" w:hAnsi="Times New Roman" w:cs="Times New Roman"/>
          <w:sz w:val="20"/>
          <w:szCs w:val="20"/>
        </w:rPr>
      </w:pPr>
    </w:p>
    <w:p w14:paraId="35B51FC9" w14:textId="77777777" w:rsidR="00464E0D" w:rsidRPr="003014CB" w:rsidRDefault="00464E0D" w:rsidP="00464E0D">
      <w:pPr>
        <w:spacing w:after="120" w:line="240" w:lineRule="auto"/>
        <w:contextualSpacing/>
        <w:rPr>
          <w:rFonts w:ascii="Times New Roman" w:hAnsi="Times New Roman" w:cs="Times New Roman"/>
          <w:sz w:val="20"/>
          <w:szCs w:val="20"/>
        </w:rPr>
      </w:pPr>
      <w:r w:rsidRPr="003014CB">
        <w:rPr>
          <w:rFonts w:ascii="Times New Roman" w:hAnsi="Times New Roman" w:cs="Times New Roman"/>
          <w:sz w:val="20"/>
          <w:szCs w:val="20"/>
        </w:rPr>
        <w:t>Outline:</w:t>
      </w:r>
    </w:p>
    <w:p w14:paraId="00913951" w14:textId="77777777" w:rsidR="00464E0D" w:rsidRPr="003014CB" w:rsidRDefault="00464E0D" w:rsidP="00464E0D">
      <w:pPr>
        <w:pStyle w:val="ListParagraph"/>
        <w:numPr>
          <w:ilvl w:val="0"/>
          <w:numId w:val="20"/>
        </w:numPr>
        <w:spacing w:after="120" w:line="240" w:lineRule="auto"/>
        <w:rPr>
          <w:rFonts w:ascii="Times New Roman" w:hAnsi="Times New Roman" w:cs="Times New Roman"/>
          <w:sz w:val="20"/>
          <w:szCs w:val="20"/>
        </w:rPr>
      </w:pPr>
      <w:r w:rsidRPr="003014CB">
        <w:rPr>
          <w:rFonts w:ascii="Times New Roman" w:hAnsi="Times New Roman" w:cs="Times New Roman"/>
          <w:sz w:val="20"/>
          <w:szCs w:val="20"/>
        </w:rPr>
        <w:t xml:space="preserve">Situation analysis regarding the topic industry or discipline as it exists in </w:t>
      </w:r>
      <w:r>
        <w:rPr>
          <w:rFonts w:ascii="Times New Roman" w:hAnsi="Times New Roman" w:cs="Times New Roman"/>
          <w:sz w:val="20"/>
          <w:szCs w:val="20"/>
        </w:rPr>
        <w:t>England</w:t>
      </w:r>
      <w:r w:rsidRPr="003014CB">
        <w:rPr>
          <w:rFonts w:ascii="Times New Roman" w:hAnsi="Times New Roman" w:cs="Times New Roman"/>
          <w:sz w:val="20"/>
          <w:szCs w:val="20"/>
        </w:rPr>
        <w:t>. These can include, but are not limited to</w:t>
      </w:r>
      <w:r>
        <w:rPr>
          <w:rFonts w:ascii="Times New Roman" w:hAnsi="Times New Roman" w:cs="Times New Roman"/>
          <w:sz w:val="20"/>
          <w:szCs w:val="20"/>
        </w:rPr>
        <w:t>,</w:t>
      </w:r>
      <w:r w:rsidRPr="003014CB">
        <w:rPr>
          <w:rFonts w:ascii="Times New Roman" w:hAnsi="Times New Roman" w:cs="Times New Roman"/>
          <w:sz w:val="20"/>
          <w:szCs w:val="20"/>
        </w:rPr>
        <w:t xml:space="preserve"> arts and entertainment, tourism, retail, hotel and restaurants, transportation, government and political environment, and academia.</w:t>
      </w:r>
    </w:p>
    <w:p w14:paraId="5E507CFD" w14:textId="77777777" w:rsidR="00464E0D" w:rsidRPr="003014CB" w:rsidRDefault="00464E0D" w:rsidP="00464E0D">
      <w:pPr>
        <w:pStyle w:val="ListParagraph"/>
        <w:numPr>
          <w:ilvl w:val="0"/>
          <w:numId w:val="20"/>
        </w:numPr>
        <w:spacing w:after="120" w:line="240" w:lineRule="auto"/>
        <w:rPr>
          <w:rFonts w:ascii="Times New Roman" w:hAnsi="Times New Roman" w:cs="Times New Roman"/>
          <w:sz w:val="20"/>
          <w:szCs w:val="20"/>
        </w:rPr>
      </w:pPr>
      <w:r w:rsidRPr="003014CB">
        <w:rPr>
          <w:rFonts w:ascii="Times New Roman" w:hAnsi="Times New Roman" w:cs="Times New Roman"/>
          <w:sz w:val="20"/>
          <w:szCs w:val="20"/>
        </w:rPr>
        <w:t>Comparison to the same industry or discipline in the US</w:t>
      </w:r>
    </w:p>
    <w:p w14:paraId="50D7E853" w14:textId="77777777" w:rsidR="00464E0D" w:rsidRPr="003014CB" w:rsidRDefault="00464E0D" w:rsidP="00464E0D">
      <w:pPr>
        <w:pStyle w:val="ListParagraph"/>
        <w:numPr>
          <w:ilvl w:val="0"/>
          <w:numId w:val="20"/>
        </w:numPr>
        <w:spacing w:after="120" w:line="240" w:lineRule="auto"/>
        <w:rPr>
          <w:rFonts w:ascii="Times New Roman" w:hAnsi="Times New Roman" w:cs="Times New Roman"/>
          <w:sz w:val="20"/>
          <w:szCs w:val="20"/>
        </w:rPr>
      </w:pPr>
      <w:r w:rsidRPr="003014CB">
        <w:rPr>
          <w:rFonts w:ascii="Times New Roman" w:hAnsi="Times New Roman" w:cs="Times New Roman"/>
          <w:sz w:val="20"/>
          <w:szCs w:val="20"/>
        </w:rPr>
        <w:t xml:space="preserve">Synthesis of </w:t>
      </w:r>
      <w:r>
        <w:rPr>
          <w:rFonts w:ascii="Times New Roman" w:hAnsi="Times New Roman" w:cs="Times New Roman"/>
          <w:sz w:val="20"/>
          <w:szCs w:val="20"/>
        </w:rPr>
        <w:t xml:space="preserve">the students’ </w:t>
      </w:r>
      <w:r w:rsidRPr="003014CB">
        <w:rPr>
          <w:rFonts w:ascii="Times New Roman" w:hAnsi="Times New Roman" w:cs="Times New Roman"/>
          <w:sz w:val="20"/>
          <w:szCs w:val="20"/>
        </w:rPr>
        <w:t xml:space="preserve">observations in the context of their research. </w:t>
      </w:r>
    </w:p>
    <w:p w14:paraId="05F8AB79" w14:textId="77777777" w:rsidR="00464E0D" w:rsidRPr="003014CB" w:rsidRDefault="00464E0D" w:rsidP="00464E0D">
      <w:pPr>
        <w:pStyle w:val="ListParagraph"/>
        <w:numPr>
          <w:ilvl w:val="0"/>
          <w:numId w:val="20"/>
        </w:numPr>
        <w:spacing w:after="120" w:line="240" w:lineRule="auto"/>
        <w:rPr>
          <w:rFonts w:ascii="Times New Roman" w:hAnsi="Times New Roman" w:cs="Times New Roman"/>
          <w:sz w:val="20"/>
          <w:szCs w:val="20"/>
        </w:rPr>
      </w:pPr>
      <w:r>
        <w:rPr>
          <w:rFonts w:ascii="Times New Roman" w:hAnsi="Times New Roman" w:cs="Times New Roman"/>
          <w:sz w:val="20"/>
          <w:szCs w:val="20"/>
        </w:rPr>
        <w:t xml:space="preserve">For MKTG 445 Only: </w:t>
      </w:r>
      <w:r w:rsidRPr="003014CB">
        <w:rPr>
          <w:rFonts w:ascii="Times New Roman" w:hAnsi="Times New Roman" w:cs="Times New Roman"/>
          <w:sz w:val="20"/>
          <w:szCs w:val="20"/>
        </w:rPr>
        <w:t>Brand description, SWOT, and Marketing Mix discussion for a select business or institution within the indus</w:t>
      </w:r>
      <w:r>
        <w:rPr>
          <w:rFonts w:ascii="Times New Roman" w:hAnsi="Times New Roman" w:cs="Times New Roman"/>
          <w:sz w:val="20"/>
          <w:szCs w:val="20"/>
        </w:rPr>
        <w:t xml:space="preserve">try or discipline above. </w:t>
      </w:r>
    </w:p>
    <w:p w14:paraId="2FD6E2FA" w14:textId="77777777" w:rsidR="00464E0D" w:rsidRPr="003014CB" w:rsidRDefault="00464E0D" w:rsidP="00464E0D">
      <w:pPr>
        <w:pStyle w:val="ListParagraph"/>
        <w:spacing w:after="120" w:line="240" w:lineRule="auto"/>
        <w:rPr>
          <w:rFonts w:ascii="Times New Roman" w:hAnsi="Times New Roman" w:cs="Times New Roman"/>
          <w:sz w:val="20"/>
          <w:szCs w:val="20"/>
        </w:rPr>
      </w:pPr>
    </w:p>
    <w:p w14:paraId="61CE5621" w14:textId="77777777" w:rsidR="00464E0D" w:rsidRPr="003014CB" w:rsidRDefault="00464E0D" w:rsidP="00464E0D">
      <w:pPr>
        <w:spacing w:after="120" w:line="240" w:lineRule="auto"/>
        <w:contextualSpacing/>
        <w:rPr>
          <w:rFonts w:ascii="Times New Roman" w:hAnsi="Times New Roman" w:cs="Times New Roman"/>
          <w:sz w:val="20"/>
          <w:szCs w:val="20"/>
        </w:rPr>
      </w:pPr>
      <w:r w:rsidRPr="003014CB">
        <w:rPr>
          <w:rFonts w:ascii="Times New Roman" w:hAnsi="Times New Roman" w:cs="Times New Roman"/>
          <w:sz w:val="20"/>
          <w:szCs w:val="20"/>
        </w:rPr>
        <w:t xml:space="preserve">The research paper is to be submitted electronically as a Word file.  Word count should be at least 4000 words.  </w:t>
      </w:r>
    </w:p>
    <w:p w14:paraId="43CB0A80" w14:textId="77777777" w:rsidR="00464E0D" w:rsidRPr="003014CB" w:rsidRDefault="00464E0D" w:rsidP="00464E0D">
      <w:pPr>
        <w:numPr>
          <w:ilvl w:val="0"/>
          <w:numId w:val="12"/>
        </w:numPr>
        <w:tabs>
          <w:tab w:val="clear" w:pos="1620"/>
        </w:tabs>
        <w:spacing w:after="120" w:line="240" w:lineRule="auto"/>
        <w:ind w:left="450"/>
        <w:contextualSpacing/>
        <w:rPr>
          <w:rFonts w:ascii="Times New Roman" w:hAnsi="Times New Roman" w:cs="Times New Roman"/>
          <w:sz w:val="20"/>
          <w:szCs w:val="20"/>
        </w:rPr>
      </w:pPr>
      <w:r>
        <w:rPr>
          <w:rFonts w:ascii="Times New Roman" w:hAnsi="Times New Roman" w:cs="Times New Roman"/>
          <w:sz w:val="20"/>
          <w:szCs w:val="20"/>
        </w:rPr>
        <w:t>20</w:t>
      </w:r>
      <w:r w:rsidRPr="003014CB">
        <w:rPr>
          <w:rFonts w:ascii="Times New Roman" w:hAnsi="Times New Roman" w:cs="Times New Roman"/>
          <w:sz w:val="20"/>
          <w:szCs w:val="20"/>
        </w:rPr>
        <w:t>% Grammar, Punctuation, Spelling, and References</w:t>
      </w:r>
    </w:p>
    <w:p w14:paraId="5F5EBA86" w14:textId="77777777" w:rsidR="00464E0D" w:rsidRDefault="00464E0D" w:rsidP="00464E0D">
      <w:pPr>
        <w:numPr>
          <w:ilvl w:val="0"/>
          <w:numId w:val="12"/>
        </w:numPr>
        <w:tabs>
          <w:tab w:val="clear" w:pos="1620"/>
        </w:tabs>
        <w:spacing w:after="120" w:line="240" w:lineRule="auto"/>
        <w:ind w:left="450"/>
        <w:contextualSpacing/>
        <w:rPr>
          <w:rFonts w:ascii="Times New Roman" w:hAnsi="Times New Roman" w:cs="Times New Roman"/>
          <w:sz w:val="20"/>
          <w:szCs w:val="20"/>
        </w:rPr>
      </w:pPr>
      <w:r>
        <w:rPr>
          <w:rFonts w:ascii="Times New Roman" w:hAnsi="Times New Roman" w:cs="Times New Roman"/>
          <w:sz w:val="20"/>
          <w:szCs w:val="20"/>
        </w:rPr>
        <w:t>20% Demonstrates solid understanding of and can appropriately apply all course concepts</w:t>
      </w:r>
    </w:p>
    <w:p w14:paraId="50268158" w14:textId="77777777" w:rsidR="00464E0D" w:rsidRPr="003014CB" w:rsidRDefault="00464E0D" w:rsidP="00464E0D">
      <w:pPr>
        <w:numPr>
          <w:ilvl w:val="0"/>
          <w:numId w:val="12"/>
        </w:numPr>
        <w:tabs>
          <w:tab w:val="clear" w:pos="1620"/>
        </w:tabs>
        <w:spacing w:after="120" w:line="240" w:lineRule="auto"/>
        <w:ind w:left="450"/>
        <w:contextualSpacing/>
        <w:rPr>
          <w:rFonts w:ascii="Times New Roman" w:hAnsi="Times New Roman" w:cs="Times New Roman"/>
          <w:sz w:val="20"/>
          <w:szCs w:val="20"/>
        </w:rPr>
      </w:pPr>
      <w:r>
        <w:rPr>
          <w:rFonts w:ascii="Times New Roman" w:hAnsi="Times New Roman" w:cs="Times New Roman"/>
          <w:sz w:val="20"/>
          <w:szCs w:val="20"/>
        </w:rPr>
        <w:t>20</w:t>
      </w:r>
      <w:r w:rsidRPr="003014CB">
        <w:rPr>
          <w:rFonts w:ascii="Times New Roman" w:hAnsi="Times New Roman" w:cs="Times New Roman"/>
          <w:sz w:val="20"/>
          <w:szCs w:val="20"/>
        </w:rPr>
        <w:t>% Reflects ability to gather, analyze, and apply appropriate and relevant data with strategic thought</w:t>
      </w:r>
    </w:p>
    <w:p w14:paraId="703CDE90" w14:textId="77777777" w:rsidR="00464E0D" w:rsidRPr="003014CB" w:rsidRDefault="00464E0D" w:rsidP="00464E0D">
      <w:pPr>
        <w:numPr>
          <w:ilvl w:val="0"/>
          <w:numId w:val="12"/>
        </w:numPr>
        <w:tabs>
          <w:tab w:val="clear" w:pos="1620"/>
        </w:tabs>
        <w:spacing w:after="120" w:line="240" w:lineRule="auto"/>
        <w:ind w:left="450"/>
        <w:contextualSpacing/>
        <w:rPr>
          <w:rFonts w:ascii="Times New Roman" w:hAnsi="Times New Roman" w:cs="Times New Roman"/>
          <w:sz w:val="20"/>
          <w:szCs w:val="20"/>
        </w:rPr>
      </w:pPr>
      <w:r>
        <w:rPr>
          <w:rFonts w:ascii="Times New Roman" w:hAnsi="Times New Roman" w:cs="Times New Roman"/>
          <w:sz w:val="20"/>
          <w:szCs w:val="20"/>
        </w:rPr>
        <w:t>20</w:t>
      </w:r>
      <w:r w:rsidRPr="003014CB">
        <w:rPr>
          <w:rFonts w:ascii="Times New Roman" w:hAnsi="Times New Roman" w:cs="Times New Roman"/>
          <w:sz w:val="20"/>
          <w:szCs w:val="20"/>
        </w:rPr>
        <w:t xml:space="preserve">% Demonstrates good understanding of the selected industry or discipline in both </w:t>
      </w:r>
      <w:r>
        <w:rPr>
          <w:rFonts w:ascii="Times New Roman" w:hAnsi="Times New Roman" w:cs="Times New Roman"/>
          <w:sz w:val="20"/>
          <w:szCs w:val="20"/>
        </w:rPr>
        <w:t>England</w:t>
      </w:r>
      <w:r w:rsidRPr="003014CB">
        <w:rPr>
          <w:rFonts w:ascii="Times New Roman" w:hAnsi="Times New Roman" w:cs="Times New Roman"/>
          <w:sz w:val="20"/>
          <w:szCs w:val="20"/>
        </w:rPr>
        <w:t xml:space="preserve"> and the U.S.</w:t>
      </w:r>
    </w:p>
    <w:p w14:paraId="6A333318" w14:textId="77777777" w:rsidR="00464E0D" w:rsidRPr="003014CB" w:rsidRDefault="00464E0D" w:rsidP="00464E0D">
      <w:pPr>
        <w:numPr>
          <w:ilvl w:val="0"/>
          <w:numId w:val="12"/>
        </w:numPr>
        <w:tabs>
          <w:tab w:val="clear" w:pos="1620"/>
        </w:tabs>
        <w:spacing w:after="120" w:line="240" w:lineRule="auto"/>
        <w:ind w:left="450"/>
        <w:contextualSpacing/>
        <w:rPr>
          <w:rFonts w:ascii="Times New Roman" w:hAnsi="Times New Roman" w:cs="Times New Roman"/>
          <w:sz w:val="20"/>
          <w:szCs w:val="20"/>
        </w:rPr>
      </w:pPr>
      <w:r>
        <w:rPr>
          <w:rFonts w:ascii="Times New Roman" w:hAnsi="Times New Roman" w:cs="Times New Roman"/>
          <w:sz w:val="20"/>
          <w:szCs w:val="20"/>
        </w:rPr>
        <w:t>20</w:t>
      </w:r>
      <w:r w:rsidRPr="003014CB">
        <w:rPr>
          <w:rFonts w:ascii="Times New Roman" w:hAnsi="Times New Roman" w:cs="Times New Roman"/>
          <w:sz w:val="20"/>
          <w:szCs w:val="20"/>
        </w:rPr>
        <w:t>% Demonstrates ability to apply Marketing Mix concepts to an actual business</w:t>
      </w:r>
    </w:p>
    <w:p w14:paraId="3D1670CF" w14:textId="77777777" w:rsidR="00464E0D" w:rsidRPr="001E5237" w:rsidRDefault="00464E0D" w:rsidP="00464E0D">
      <w:pPr>
        <w:spacing w:after="120" w:line="240" w:lineRule="auto"/>
        <w:contextualSpacing/>
        <w:rPr>
          <w:rFonts w:ascii="Times New Roman" w:hAnsi="Times New Roman" w:cs="Times New Roman"/>
          <w:b/>
          <w:i/>
          <w:sz w:val="20"/>
          <w:szCs w:val="20"/>
        </w:rPr>
      </w:pPr>
      <w:r w:rsidRPr="001E5237">
        <w:rPr>
          <w:rFonts w:ascii="Times New Roman" w:hAnsi="Times New Roman" w:cs="Times New Roman"/>
          <w:b/>
          <w:i/>
          <w:sz w:val="20"/>
          <w:szCs w:val="20"/>
        </w:rPr>
        <w:t>Community Contribution</w:t>
      </w:r>
    </w:p>
    <w:p w14:paraId="20F28A9F" w14:textId="77777777" w:rsidR="00464E0D" w:rsidRPr="003014CB" w:rsidRDefault="00464E0D" w:rsidP="00464E0D">
      <w:pPr>
        <w:spacing w:after="120" w:line="240" w:lineRule="auto"/>
        <w:contextualSpacing/>
        <w:rPr>
          <w:rFonts w:ascii="Times New Roman" w:hAnsi="Times New Roman" w:cs="Times New Roman"/>
          <w:sz w:val="20"/>
          <w:szCs w:val="20"/>
        </w:rPr>
      </w:pPr>
      <w:r w:rsidRPr="003014CB">
        <w:rPr>
          <w:rFonts w:ascii="Times New Roman" w:hAnsi="Times New Roman" w:cs="Times New Roman"/>
          <w:sz w:val="20"/>
          <w:szCs w:val="20"/>
        </w:rPr>
        <w:t>Student attendance is mandatory for the pre-trip and post-trip meetings</w:t>
      </w:r>
      <w:r>
        <w:rPr>
          <w:rFonts w:ascii="Times New Roman" w:hAnsi="Times New Roman" w:cs="Times New Roman"/>
          <w:sz w:val="20"/>
          <w:szCs w:val="20"/>
        </w:rPr>
        <w:t>,</w:t>
      </w:r>
      <w:r w:rsidRPr="003014CB">
        <w:rPr>
          <w:rFonts w:ascii="Times New Roman" w:hAnsi="Times New Roman" w:cs="Times New Roman"/>
          <w:sz w:val="20"/>
          <w:szCs w:val="20"/>
        </w:rPr>
        <w:t xml:space="preserve"> but these classes will </w:t>
      </w:r>
      <w:r>
        <w:rPr>
          <w:rFonts w:ascii="Times New Roman" w:hAnsi="Times New Roman" w:cs="Times New Roman"/>
          <w:sz w:val="20"/>
          <w:szCs w:val="20"/>
        </w:rPr>
        <w:t xml:space="preserve">be conducted in </w:t>
      </w:r>
      <w:r w:rsidRPr="003014CB">
        <w:rPr>
          <w:rFonts w:ascii="Times New Roman" w:hAnsi="Times New Roman" w:cs="Times New Roman"/>
          <w:sz w:val="20"/>
          <w:szCs w:val="20"/>
        </w:rPr>
        <w:t>onlin</w:t>
      </w:r>
      <w:r>
        <w:rPr>
          <w:rFonts w:ascii="Times New Roman" w:hAnsi="Times New Roman" w:cs="Times New Roman"/>
          <w:sz w:val="20"/>
          <w:szCs w:val="20"/>
        </w:rPr>
        <w:t>e format for all students</w:t>
      </w:r>
      <w:r w:rsidRPr="003014CB">
        <w:rPr>
          <w:rFonts w:ascii="Times New Roman" w:hAnsi="Times New Roman" w:cs="Times New Roman"/>
          <w:sz w:val="20"/>
          <w:szCs w:val="20"/>
        </w:rPr>
        <w:t xml:space="preserve">. Discussion groups and online office hours may be scheduled during the semester. </w:t>
      </w:r>
      <w:r w:rsidRPr="003014CB">
        <w:rPr>
          <w:rFonts w:ascii="Times New Roman" w:hAnsi="Times New Roman" w:cs="Times New Roman"/>
          <w:sz w:val="20"/>
          <w:szCs w:val="20"/>
        </w:rPr>
        <w:cr/>
      </w:r>
    </w:p>
    <w:p w14:paraId="13BCABF0" w14:textId="77777777" w:rsidR="00464E0D" w:rsidRPr="003014CB" w:rsidRDefault="00464E0D" w:rsidP="00464E0D">
      <w:pPr>
        <w:spacing w:after="120" w:line="240" w:lineRule="auto"/>
        <w:contextualSpacing/>
        <w:rPr>
          <w:rFonts w:ascii="Times New Roman" w:hAnsi="Times New Roman" w:cs="Times New Roman"/>
          <w:sz w:val="20"/>
          <w:szCs w:val="20"/>
        </w:rPr>
      </w:pPr>
      <w:r w:rsidRPr="003014CB">
        <w:rPr>
          <w:rFonts w:ascii="Times New Roman" w:hAnsi="Times New Roman" w:cs="Times New Roman"/>
          <w:sz w:val="20"/>
          <w:szCs w:val="20"/>
        </w:rPr>
        <w:t xml:space="preserve">Your community contribution reflects your overall contributions to the travel abroad community. In general, your Community Contribution grade will reflect what you do to make this trip </w:t>
      </w:r>
      <w:proofErr w:type="gramStart"/>
      <w:r w:rsidRPr="003014CB">
        <w:rPr>
          <w:rFonts w:ascii="Times New Roman" w:hAnsi="Times New Roman" w:cs="Times New Roman"/>
          <w:sz w:val="20"/>
          <w:szCs w:val="20"/>
        </w:rPr>
        <w:t>an</w:t>
      </w:r>
      <w:proofErr w:type="gramEnd"/>
      <w:r w:rsidRPr="003014CB">
        <w:rPr>
          <w:rFonts w:ascii="Times New Roman" w:hAnsi="Times New Roman" w:cs="Times New Roman"/>
          <w:sz w:val="20"/>
          <w:szCs w:val="20"/>
        </w:rPr>
        <w:t xml:space="preserve"> effective and exciting intellectual experience for your community of fellow travelers. </w:t>
      </w:r>
    </w:p>
    <w:p w14:paraId="481CD62D" w14:textId="77777777" w:rsidR="00464E0D" w:rsidRPr="003014CB" w:rsidRDefault="00464E0D" w:rsidP="00464E0D">
      <w:pPr>
        <w:pStyle w:val="ListParagraph"/>
        <w:numPr>
          <w:ilvl w:val="0"/>
          <w:numId w:val="15"/>
        </w:numPr>
        <w:spacing w:after="120" w:line="240" w:lineRule="auto"/>
        <w:rPr>
          <w:rFonts w:ascii="Times New Roman" w:hAnsi="Times New Roman" w:cs="Times New Roman"/>
          <w:sz w:val="20"/>
          <w:szCs w:val="20"/>
        </w:rPr>
      </w:pPr>
      <w:r w:rsidRPr="003014CB">
        <w:rPr>
          <w:rFonts w:ascii="Times New Roman" w:hAnsi="Times New Roman" w:cs="Times New Roman"/>
          <w:sz w:val="20"/>
          <w:szCs w:val="20"/>
        </w:rPr>
        <w:t xml:space="preserve">25% Attendance. Attendance at </w:t>
      </w:r>
      <w:r>
        <w:rPr>
          <w:rFonts w:ascii="Times New Roman" w:hAnsi="Times New Roman" w:cs="Times New Roman"/>
          <w:sz w:val="20"/>
          <w:szCs w:val="20"/>
        </w:rPr>
        <w:t xml:space="preserve">all </w:t>
      </w:r>
      <w:r w:rsidRPr="003014CB">
        <w:rPr>
          <w:rFonts w:ascii="Times New Roman" w:hAnsi="Times New Roman" w:cs="Times New Roman"/>
          <w:sz w:val="20"/>
          <w:szCs w:val="20"/>
        </w:rPr>
        <w:t>pre-scheduled visits and tours is mandatory.</w:t>
      </w:r>
    </w:p>
    <w:p w14:paraId="15515AD6" w14:textId="77777777" w:rsidR="00464E0D" w:rsidRPr="003014CB" w:rsidRDefault="00464E0D" w:rsidP="00464E0D">
      <w:pPr>
        <w:pStyle w:val="ListParagraph"/>
        <w:numPr>
          <w:ilvl w:val="0"/>
          <w:numId w:val="15"/>
        </w:numPr>
        <w:spacing w:after="120" w:line="240" w:lineRule="auto"/>
        <w:rPr>
          <w:rFonts w:ascii="Times New Roman" w:hAnsi="Times New Roman" w:cs="Times New Roman"/>
          <w:sz w:val="20"/>
          <w:szCs w:val="20"/>
        </w:rPr>
      </w:pPr>
      <w:r w:rsidRPr="003014CB">
        <w:rPr>
          <w:rFonts w:ascii="Times New Roman" w:hAnsi="Times New Roman" w:cs="Times New Roman"/>
          <w:sz w:val="20"/>
          <w:szCs w:val="20"/>
        </w:rPr>
        <w:t xml:space="preserve">25% </w:t>
      </w:r>
      <w:r>
        <w:rPr>
          <w:rFonts w:ascii="Times New Roman" w:hAnsi="Times New Roman" w:cs="Times New Roman"/>
          <w:sz w:val="20"/>
          <w:szCs w:val="20"/>
        </w:rPr>
        <w:t>Group</w:t>
      </w:r>
      <w:r w:rsidRPr="003014CB">
        <w:rPr>
          <w:rFonts w:ascii="Times New Roman" w:hAnsi="Times New Roman" w:cs="Times New Roman"/>
          <w:sz w:val="20"/>
          <w:szCs w:val="20"/>
        </w:rPr>
        <w:t xml:space="preserve"> Debriefs. Daily required community meetings</w:t>
      </w:r>
      <w:r>
        <w:rPr>
          <w:rFonts w:ascii="Times New Roman" w:hAnsi="Times New Roman" w:cs="Times New Roman"/>
          <w:sz w:val="20"/>
          <w:szCs w:val="20"/>
        </w:rPr>
        <w:t xml:space="preserve"> </w:t>
      </w:r>
      <w:proofErr w:type="gramStart"/>
      <w:r>
        <w:rPr>
          <w:rFonts w:ascii="Times New Roman" w:hAnsi="Times New Roman" w:cs="Times New Roman"/>
          <w:sz w:val="20"/>
          <w:szCs w:val="20"/>
        </w:rPr>
        <w:t>will</w:t>
      </w:r>
      <w:proofErr w:type="gramEnd"/>
      <w:r>
        <w:rPr>
          <w:rFonts w:ascii="Times New Roman" w:hAnsi="Times New Roman" w:cs="Times New Roman"/>
          <w:sz w:val="20"/>
          <w:szCs w:val="20"/>
        </w:rPr>
        <w:t xml:space="preserve"> take place</w:t>
      </w:r>
      <w:r w:rsidRPr="003014CB">
        <w:rPr>
          <w:rFonts w:ascii="Times New Roman" w:hAnsi="Times New Roman" w:cs="Times New Roman"/>
          <w:sz w:val="20"/>
          <w:szCs w:val="20"/>
        </w:rPr>
        <w:t xml:space="preserve"> over breakfast, </w:t>
      </w:r>
      <w:r>
        <w:rPr>
          <w:rFonts w:ascii="Times New Roman" w:hAnsi="Times New Roman" w:cs="Times New Roman"/>
          <w:sz w:val="20"/>
          <w:szCs w:val="20"/>
        </w:rPr>
        <w:t>where</w:t>
      </w:r>
      <w:r w:rsidRPr="003014CB">
        <w:rPr>
          <w:rFonts w:ascii="Times New Roman" w:hAnsi="Times New Roman" w:cs="Times New Roman"/>
          <w:sz w:val="20"/>
          <w:szCs w:val="20"/>
        </w:rPr>
        <w:t xml:space="preserve"> you </w:t>
      </w:r>
      <w:r>
        <w:rPr>
          <w:rFonts w:ascii="Times New Roman" w:hAnsi="Times New Roman" w:cs="Times New Roman"/>
          <w:sz w:val="20"/>
          <w:szCs w:val="20"/>
        </w:rPr>
        <w:t xml:space="preserve">will </w:t>
      </w:r>
      <w:r w:rsidRPr="003014CB">
        <w:rPr>
          <w:rFonts w:ascii="Times New Roman" w:hAnsi="Times New Roman" w:cs="Times New Roman"/>
          <w:sz w:val="20"/>
          <w:szCs w:val="20"/>
        </w:rPr>
        <w:t xml:space="preserve">meet with your colleagues and instructor to share your experiences and insights. </w:t>
      </w:r>
    </w:p>
    <w:p w14:paraId="6D167917" w14:textId="77777777" w:rsidR="00464E0D" w:rsidRPr="003014CB" w:rsidRDefault="00464E0D" w:rsidP="00464E0D">
      <w:pPr>
        <w:pStyle w:val="ListParagraph"/>
        <w:numPr>
          <w:ilvl w:val="0"/>
          <w:numId w:val="15"/>
        </w:numPr>
        <w:spacing w:after="120" w:line="240" w:lineRule="auto"/>
        <w:rPr>
          <w:rFonts w:ascii="Times New Roman" w:hAnsi="Times New Roman" w:cs="Times New Roman"/>
          <w:sz w:val="20"/>
          <w:szCs w:val="20"/>
        </w:rPr>
      </w:pPr>
      <w:r w:rsidRPr="003014CB">
        <w:rPr>
          <w:rFonts w:ascii="Times New Roman" w:hAnsi="Times New Roman" w:cs="Times New Roman"/>
          <w:sz w:val="20"/>
          <w:szCs w:val="20"/>
        </w:rPr>
        <w:t xml:space="preserve">25% Collaboration. For example, have you collaborated with one of your colleagues in locating and visiting a museum, performance event, historic sight, etc.? Have you discovered opportunities </w:t>
      </w:r>
      <w:r>
        <w:rPr>
          <w:rFonts w:ascii="Times New Roman" w:hAnsi="Times New Roman" w:cs="Times New Roman"/>
          <w:sz w:val="20"/>
          <w:szCs w:val="20"/>
        </w:rPr>
        <w:t>to visit sites that</w:t>
      </w:r>
      <w:r w:rsidRPr="003014CB">
        <w:rPr>
          <w:rFonts w:ascii="Times New Roman" w:hAnsi="Times New Roman" w:cs="Times New Roman"/>
          <w:sz w:val="20"/>
          <w:szCs w:val="20"/>
        </w:rPr>
        <w:t xml:space="preserve"> meet your course requirements and shared them with your colleagues (perhaps at a breakfast meeting)? </w:t>
      </w:r>
    </w:p>
    <w:p w14:paraId="12304DC9" w14:textId="77777777" w:rsidR="00464E0D" w:rsidRPr="003014CB" w:rsidRDefault="00464E0D" w:rsidP="00464E0D">
      <w:pPr>
        <w:pStyle w:val="ListParagraph"/>
        <w:numPr>
          <w:ilvl w:val="0"/>
          <w:numId w:val="15"/>
        </w:numPr>
        <w:spacing w:after="120" w:line="240" w:lineRule="auto"/>
        <w:rPr>
          <w:rFonts w:ascii="Times New Roman" w:hAnsi="Times New Roman" w:cs="Times New Roman"/>
          <w:sz w:val="20"/>
          <w:szCs w:val="20"/>
        </w:rPr>
      </w:pPr>
      <w:r w:rsidRPr="003014CB">
        <w:rPr>
          <w:rFonts w:ascii="Times New Roman" w:hAnsi="Times New Roman" w:cs="Times New Roman"/>
          <w:sz w:val="20"/>
          <w:szCs w:val="20"/>
        </w:rPr>
        <w:t xml:space="preserve">25% Cooperation. Follow instructions from the travel agent, members or staff of visited establishments, government officials, instructors in the program (including instructors of courses other than your own), and any other authority figures. </w:t>
      </w:r>
    </w:p>
    <w:p w14:paraId="6224D72F" w14:textId="77777777" w:rsidR="00464E0D" w:rsidRDefault="00464E0D" w:rsidP="00464E0D">
      <w:pPr>
        <w:spacing w:after="120" w:line="240" w:lineRule="auto"/>
        <w:ind w:left="40"/>
        <w:contextualSpacing/>
        <w:rPr>
          <w:rFonts w:ascii="Times New Roman" w:hAnsi="Times New Roman" w:cs="Times New Roman"/>
          <w:i/>
          <w:sz w:val="20"/>
          <w:szCs w:val="20"/>
        </w:rPr>
      </w:pPr>
    </w:p>
    <w:p w14:paraId="3A6004A2" w14:textId="77777777" w:rsidR="00464E0D" w:rsidRDefault="00464E0D" w:rsidP="00464E0D">
      <w:pPr>
        <w:spacing w:after="120" w:line="240" w:lineRule="auto"/>
        <w:ind w:left="40"/>
        <w:contextualSpacing/>
        <w:rPr>
          <w:rFonts w:ascii="Times New Roman" w:hAnsi="Times New Roman" w:cs="Times New Roman"/>
          <w:i/>
          <w:sz w:val="20"/>
          <w:szCs w:val="20"/>
        </w:rPr>
      </w:pPr>
      <w:r w:rsidRPr="003014CB">
        <w:rPr>
          <w:rFonts w:ascii="Times New Roman" w:hAnsi="Times New Roman" w:cs="Times New Roman"/>
          <w:i/>
          <w:sz w:val="20"/>
          <w:szCs w:val="20"/>
        </w:rPr>
        <w:t>Note that activities that detract from the traveling community's intellectual experience carry penalties. For example, failing to follow instructions from the travel agent or the instructors in the program (including instructors of courses other than your own) could result in a 0 for your field participation grade. Likewise, violation of Penn State University's Code of Conduct, excessive drunkenness, or violation</w:t>
      </w:r>
      <w:r>
        <w:rPr>
          <w:rFonts w:ascii="Times New Roman" w:hAnsi="Times New Roman" w:cs="Times New Roman"/>
          <w:i/>
          <w:sz w:val="20"/>
          <w:szCs w:val="20"/>
        </w:rPr>
        <w:t>s</w:t>
      </w:r>
      <w:r w:rsidRPr="003014CB">
        <w:rPr>
          <w:rFonts w:ascii="Times New Roman" w:hAnsi="Times New Roman" w:cs="Times New Roman"/>
          <w:i/>
          <w:sz w:val="20"/>
          <w:szCs w:val="20"/>
        </w:rPr>
        <w:t xml:space="preserve"> of the country's laws or customs will be met with severe penalties. In addition to a 0 field participation grade, additional penalties may be assigned to you and your academic record by the university's Judicial Affairs office. For more information refer to the Brandywine Global Programs Student Handbook. </w:t>
      </w:r>
      <w:r w:rsidRPr="003014CB">
        <w:rPr>
          <w:rFonts w:ascii="Times New Roman" w:hAnsi="Times New Roman" w:cs="Times New Roman"/>
          <w:i/>
          <w:sz w:val="20"/>
          <w:szCs w:val="20"/>
        </w:rPr>
        <w:cr/>
      </w:r>
    </w:p>
    <w:p w14:paraId="5150AB8E" w14:textId="77777777" w:rsidR="006477DA" w:rsidRDefault="006477DA" w:rsidP="00120342">
      <w:pPr>
        <w:pStyle w:val="Heading2"/>
      </w:pPr>
      <w:r>
        <w:lastRenderedPageBreak/>
        <w:t>Class Schedule</w:t>
      </w:r>
    </w:p>
    <w:p w14:paraId="01DC1456" w14:textId="77777777" w:rsidR="006477DA" w:rsidRPr="003014CB" w:rsidRDefault="006477DA" w:rsidP="00B14026">
      <w:pPr>
        <w:spacing w:after="120" w:line="240" w:lineRule="auto"/>
        <w:ind w:left="40"/>
        <w:contextualSpacing/>
        <w:rPr>
          <w:rFonts w:ascii="Times New Roman" w:hAnsi="Times New Roman" w:cs="Times New Roman"/>
          <w:i/>
          <w:sz w:val="20"/>
          <w:szCs w:val="20"/>
        </w:rPr>
      </w:pPr>
    </w:p>
    <w:tbl>
      <w:tblPr>
        <w:tblStyle w:val="TableGrid"/>
        <w:tblW w:w="0" w:type="auto"/>
        <w:tblLook w:val="04A0" w:firstRow="1" w:lastRow="0" w:firstColumn="1" w:lastColumn="0" w:noHBand="0" w:noVBand="1"/>
      </w:tblPr>
      <w:tblGrid>
        <w:gridCol w:w="4717"/>
        <w:gridCol w:w="4633"/>
      </w:tblGrid>
      <w:tr w:rsidR="006477DA" w:rsidRPr="0051539F" w14:paraId="4091E16C" w14:textId="77777777" w:rsidTr="00120342">
        <w:tc>
          <w:tcPr>
            <w:tcW w:w="4717" w:type="dxa"/>
          </w:tcPr>
          <w:p w14:paraId="7304D47F" w14:textId="77777777" w:rsidR="006477DA" w:rsidRPr="0051539F" w:rsidRDefault="006477DA" w:rsidP="00730B1F">
            <w:pPr>
              <w:spacing w:after="120"/>
              <w:contextualSpacing/>
              <w:rPr>
                <w:rFonts w:ascii="Times New Roman" w:hAnsi="Times New Roman" w:cs="Times New Roman"/>
                <w:b/>
                <w:sz w:val="20"/>
                <w:szCs w:val="20"/>
              </w:rPr>
            </w:pPr>
            <w:r w:rsidRPr="0051539F">
              <w:rPr>
                <w:rFonts w:ascii="Times New Roman" w:hAnsi="Times New Roman" w:cs="Times New Roman"/>
                <w:b/>
                <w:sz w:val="20"/>
                <w:szCs w:val="20"/>
              </w:rPr>
              <w:t>Recommended Class Schedule</w:t>
            </w:r>
            <w:r w:rsidRPr="0051539F">
              <w:rPr>
                <w:rFonts w:ascii="Times New Roman" w:hAnsi="Times New Roman" w:cs="Times New Roman"/>
                <w:b/>
                <w:sz w:val="20"/>
                <w:szCs w:val="20"/>
              </w:rPr>
              <w:tab/>
            </w:r>
            <w:r w:rsidRPr="0051539F">
              <w:rPr>
                <w:rFonts w:ascii="Times New Roman" w:hAnsi="Times New Roman" w:cs="Times New Roman"/>
                <w:b/>
                <w:sz w:val="20"/>
                <w:szCs w:val="20"/>
              </w:rPr>
              <w:tab/>
            </w:r>
            <w:r w:rsidRPr="0051539F">
              <w:rPr>
                <w:rFonts w:ascii="Times New Roman" w:hAnsi="Times New Roman" w:cs="Times New Roman"/>
                <w:b/>
                <w:sz w:val="20"/>
                <w:szCs w:val="20"/>
              </w:rPr>
              <w:tab/>
            </w:r>
            <w:r w:rsidRPr="0051539F">
              <w:rPr>
                <w:rFonts w:ascii="Times New Roman" w:hAnsi="Times New Roman" w:cs="Times New Roman"/>
                <w:b/>
                <w:sz w:val="20"/>
                <w:szCs w:val="20"/>
              </w:rPr>
              <w:tab/>
            </w:r>
            <w:r w:rsidRPr="0051539F">
              <w:rPr>
                <w:rFonts w:ascii="Times New Roman" w:hAnsi="Times New Roman" w:cs="Times New Roman"/>
                <w:b/>
                <w:sz w:val="20"/>
                <w:szCs w:val="20"/>
              </w:rPr>
              <w:tab/>
            </w:r>
          </w:p>
        </w:tc>
        <w:tc>
          <w:tcPr>
            <w:tcW w:w="4633" w:type="dxa"/>
          </w:tcPr>
          <w:p w14:paraId="1B590141" w14:textId="77777777" w:rsidR="006477DA" w:rsidRPr="0051539F" w:rsidRDefault="006477DA" w:rsidP="00730B1F">
            <w:pPr>
              <w:spacing w:after="120"/>
              <w:contextualSpacing/>
              <w:rPr>
                <w:rFonts w:ascii="Times New Roman" w:hAnsi="Times New Roman" w:cs="Times New Roman"/>
                <w:b/>
                <w:sz w:val="20"/>
                <w:szCs w:val="20"/>
              </w:rPr>
            </w:pPr>
            <w:r>
              <w:rPr>
                <w:rFonts w:ascii="Times New Roman" w:hAnsi="Times New Roman" w:cs="Times New Roman"/>
                <w:b/>
                <w:sz w:val="20"/>
                <w:szCs w:val="20"/>
              </w:rPr>
              <w:t>Accelerated Class Schedule</w:t>
            </w:r>
          </w:p>
        </w:tc>
      </w:tr>
      <w:tr w:rsidR="006477DA" w:rsidRPr="0051539F" w14:paraId="78632B54" w14:textId="77777777" w:rsidTr="00120342">
        <w:tc>
          <w:tcPr>
            <w:tcW w:w="4717" w:type="dxa"/>
          </w:tcPr>
          <w:p w14:paraId="3781B8A9" w14:textId="77777777" w:rsidR="006477DA" w:rsidRDefault="006477DA" w:rsidP="00730B1F">
            <w:pPr>
              <w:spacing w:after="120"/>
              <w:contextualSpacing/>
              <w:rPr>
                <w:rFonts w:ascii="Times New Roman" w:hAnsi="Times New Roman" w:cs="Times New Roman"/>
                <w:b/>
                <w:i/>
                <w:sz w:val="20"/>
                <w:szCs w:val="20"/>
              </w:rPr>
            </w:pPr>
            <w:r w:rsidRPr="0051539F">
              <w:rPr>
                <w:rFonts w:ascii="Times New Roman" w:hAnsi="Times New Roman" w:cs="Times New Roman"/>
                <w:b/>
                <w:i/>
                <w:sz w:val="20"/>
                <w:szCs w:val="20"/>
              </w:rPr>
              <w:t>Session 1: September 3, 2014</w:t>
            </w:r>
            <w:r>
              <w:rPr>
                <w:rFonts w:ascii="Times New Roman" w:hAnsi="Times New Roman" w:cs="Times New Roman"/>
                <w:b/>
                <w:i/>
                <w:sz w:val="20"/>
                <w:szCs w:val="20"/>
              </w:rPr>
              <w:t xml:space="preserve"> </w:t>
            </w:r>
          </w:p>
          <w:p w14:paraId="06960FBA" w14:textId="77777777" w:rsidR="006477DA" w:rsidRDefault="006477DA" w:rsidP="00730B1F">
            <w:pPr>
              <w:spacing w:after="120"/>
              <w:contextualSpacing/>
              <w:rPr>
                <w:rFonts w:ascii="Times New Roman" w:hAnsi="Times New Roman" w:cs="Times New Roman"/>
                <w:sz w:val="20"/>
                <w:szCs w:val="20"/>
              </w:rPr>
            </w:pPr>
            <w:r>
              <w:rPr>
                <w:rFonts w:ascii="Times New Roman" w:hAnsi="Times New Roman" w:cs="Times New Roman"/>
                <w:sz w:val="20"/>
                <w:szCs w:val="20"/>
              </w:rPr>
              <w:t>Initial introductions</w:t>
            </w:r>
          </w:p>
          <w:p w14:paraId="45E60E5D" w14:textId="77777777" w:rsidR="006477DA" w:rsidRDefault="006477DA" w:rsidP="00730B1F">
            <w:pPr>
              <w:spacing w:after="120"/>
              <w:contextualSpacing/>
              <w:rPr>
                <w:rFonts w:ascii="Times New Roman" w:hAnsi="Times New Roman" w:cs="Times New Roman"/>
                <w:sz w:val="20"/>
                <w:szCs w:val="20"/>
              </w:rPr>
            </w:pPr>
            <w:r>
              <w:rPr>
                <w:rFonts w:ascii="Times New Roman" w:hAnsi="Times New Roman" w:cs="Times New Roman"/>
                <w:sz w:val="20"/>
                <w:szCs w:val="20"/>
              </w:rPr>
              <w:t>Overview of class and trip expectations</w:t>
            </w:r>
          </w:p>
          <w:p w14:paraId="25C1DDAE" w14:textId="77777777" w:rsidR="006477DA" w:rsidRDefault="006477DA" w:rsidP="00730B1F">
            <w:pPr>
              <w:spacing w:after="120"/>
              <w:contextualSpacing/>
              <w:rPr>
                <w:rFonts w:ascii="Times New Roman" w:hAnsi="Times New Roman" w:cs="Times New Roman"/>
                <w:sz w:val="20"/>
                <w:szCs w:val="20"/>
              </w:rPr>
            </w:pPr>
            <w:r w:rsidRPr="0051539F">
              <w:rPr>
                <w:rFonts w:ascii="Times New Roman" w:hAnsi="Times New Roman" w:cs="Times New Roman"/>
                <w:sz w:val="20"/>
                <w:szCs w:val="20"/>
              </w:rPr>
              <w:t>Pre-trip readings and discussions assigned</w:t>
            </w:r>
          </w:p>
          <w:p w14:paraId="19621229" w14:textId="77777777" w:rsidR="006477DA" w:rsidRDefault="006477DA" w:rsidP="00730B1F">
            <w:pPr>
              <w:spacing w:after="120"/>
              <w:contextualSpacing/>
              <w:rPr>
                <w:rFonts w:ascii="Times New Roman" w:hAnsi="Times New Roman" w:cs="Times New Roman"/>
                <w:sz w:val="20"/>
                <w:szCs w:val="20"/>
              </w:rPr>
            </w:pPr>
            <w:r>
              <w:rPr>
                <w:rFonts w:ascii="Times New Roman" w:hAnsi="Times New Roman" w:cs="Times New Roman"/>
                <w:sz w:val="20"/>
                <w:szCs w:val="20"/>
              </w:rPr>
              <w:t>Topic: Global marketing environment</w:t>
            </w:r>
          </w:p>
          <w:p w14:paraId="625F8057" w14:textId="77777777" w:rsidR="006477DA" w:rsidRPr="0051539F" w:rsidRDefault="006477DA" w:rsidP="00730B1F">
            <w:pPr>
              <w:spacing w:after="120"/>
              <w:contextualSpacing/>
              <w:rPr>
                <w:rFonts w:ascii="Times New Roman" w:hAnsi="Times New Roman" w:cs="Times New Roman"/>
                <w:sz w:val="20"/>
                <w:szCs w:val="20"/>
              </w:rPr>
            </w:pPr>
          </w:p>
        </w:tc>
        <w:tc>
          <w:tcPr>
            <w:tcW w:w="4633" w:type="dxa"/>
          </w:tcPr>
          <w:p w14:paraId="04CB7475" w14:textId="77777777" w:rsidR="006477DA" w:rsidRDefault="006477DA" w:rsidP="00730B1F">
            <w:pPr>
              <w:spacing w:after="120"/>
              <w:contextualSpacing/>
              <w:rPr>
                <w:rFonts w:ascii="Times New Roman" w:hAnsi="Times New Roman" w:cs="Times New Roman"/>
                <w:b/>
                <w:i/>
                <w:sz w:val="20"/>
                <w:szCs w:val="20"/>
              </w:rPr>
            </w:pPr>
            <w:r w:rsidRPr="0051539F">
              <w:rPr>
                <w:rFonts w:ascii="Times New Roman" w:hAnsi="Times New Roman" w:cs="Times New Roman"/>
                <w:b/>
                <w:i/>
                <w:sz w:val="20"/>
                <w:szCs w:val="20"/>
              </w:rPr>
              <w:t xml:space="preserve">Session 1: </w:t>
            </w:r>
            <w:r>
              <w:rPr>
                <w:rFonts w:ascii="Times New Roman" w:hAnsi="Times New Roman" w:cs="Times New Roman"/>
                <w:b/>
                <w:i/>
                <w:sz w:val="20"/>
                <w:szCs w:val="20"/>
              </w:rPr>
              <w:t>October 22</w:t>
            </w:r>
            <w:r w:rsidRPr="0051539F">
              <w:rPr>
                <w:rFonts w:ascii="Times New Roman" w:hAnsi="Times New Roman" w:cs="Times New Roman"/>
                <w:b/>
                <w:i/>
                <w:sz w:val="20"/>
                <w:szCs w:val="20"/>
              </w:rPr>
              <w:t>, 2014</w:t>
            </w:r>
            <w:r>
              <w:rPr>
                <w:rFonts w:ascii="Times New Roman" w:hAnsi="Times New Roman" w:cs="Times New Roman"/>
                <w:b/>
                <w:i/>
                <w:sz w:val="20"/>
                <w:szCs w:val="20"/>
              </w:rPr>
              <w:t xml:space="preserve"> </w:t>
            </w:r>
          </w:p>
          <w:p w14:paraId="0C3F60BB" w14:textId="77777777" w:rsidR="006477DA" w:rsidRDefault="006477DA" w:rsidP="00730B1F">
            <w:pPr>
              <w:spacing w:after="120"/>
              <w:contextualSpacing/>
              <w:rPr>
                <w:rFonts w:ascii="Times New Roman" w:hAnsi="Times New Roman" w:cs="Times New Roman"/>
                <w:sz w:val="20"/>
                <w:szCs w:val="20"/>
              </w:rPr>
            </w:pPr>
            <w:r>
              <w:rPr>
                <w:rFonts w:ascii="Times New Roman" w:hAnsi="Times New Roman" w:cs="Times New Roman"/>
                <w:sz w:val="20"/>
                <w:szCs w:val="20"/>
              </w:rPr>
              <w:t>Introductions</w:t>
            </w:r>
          </w:p>
          <w:p w14:paraId="766EB08F" w14:textId="77777777" w:rsidR="006477DA" w:rsidRDefault="006477DA" w:rsidP="00730B1F">
            <w:pPr>
              <w:spacing w:after="120"/>
              <w:contextualSpacing/>
              <w:rPr>
                <w:rFonts w:ascii="Times New Roman" w:hAnsi="Times New Roman" w:cs="Times New Roman"/>
                <w:sz w:val="20"/>
                <w:szCs w:val="20"/>
              </w:rPr>
            </w:pPr>
            <w:r>
              <w:rPr>
                <w:rFonts w:ascii="Times New Roman" w:hAnsi="Times New Roman" w:cs="Times New Roman"/>
                <w:sz w:val="20"/>
                <w:szCs w:val="20"/>
              </w:rPr>
              <w:t>Review of class and trip expectations</w:t>
            </w:r>
          </w:p>
          <w:p w14:paraId="0F785ADC" w14:textId="77777777" w:rsidR="006477DA" w:rsidRDefault="006477DA" w:rsidP="00730B1F">
            <w:pPr>
              <w:spacing w:after="120"/>
              <w:contextualSpacing/>
              <w:rPr>
                <w:rFonts w:ascii="Times New Roman" w:hAnsi="Times New Roman" w:cs="Times New Roman"/>
                <w:sz w:val="20"/>
                <w:szCs w:val="20"/>
              </w:rPr>
            </w:pPr>
            <w:r w:rsidRPr="0051539F">
              <w:rPr>
                <w:rFonts w:ascii="Times New Roman" w:hAnsi="Times New Roman" w:cs="Times New Roman"/>
                <w:sz w:val="20"/>
                <w:szCs w:val="20"/>
              </w:rPr>
              <w:t>Pre-trip readings and discussions assigned</w:t>
            </w:r>
          </w:p>
          <w:p w14:paraId="1742559C" w14:textId="77777777" w:rsidR="006477DA" w:rsidRDefault="006477DA" w:rsidP="00730B1F">
            <w:pPr>
              <w:spacing w:after="120"/>
              <w:contextualSpacing/>
              <w:rPr>
                <w:rFonts w:ascii="Times New Roman" w:hAnsi="Times New Roman" w:cs="Times New Roman"/>
                <w:sz w:val="20"/>
                <w:szCs w:val="20"/>
              </w:rPr>
            </w:pPr>
            <w:r>
              <w:rPr>
                <w:rFonts w:ascii="Times New Roman" w:hAnsi="Times New Roman" w:cs="Times New Roman"/>
                <w:sz w:val="20"/>
                <w:szCs w:val="20"/>
              </w:rPr>
              <w:t>Topic: Global marketing environment</w:t>
            </w:r>
          </w:p>
          <w:p w14:paraId="66DAF12D" w14:textId="77777777" w:rsidR="006477DA" w:rsidRPr="0051539F" w:rsidRDefault="006477DA" w:rsidP="00730B1F">
            <w:pPr>
              <w:spacing w:after="120"/>
              <w:contextualSpacing/>
              <w:rPr>
                <w:rFonts w:ascii="Times New Roman" w:hAnsi="Times New Roman" w:cs="Times New Roman"/>
                <w:sz w:val="20"/>
                <w:szCs w:val="20"/>
              </w:rPr>
            </w:pPr>
          </w:p>
        </w:tc>
      </w:tr>
      <w:tr w:rsidR="006477DA" w:rsidRPr="0051539F" w14:paraId="1A2C262B" w14:textId="77777777" w:rsidTr="00120342">
        <w:tc>
          <w:tcPr>
            <w:tcW w:w="4717" w:type="dxa"/>
          </w:tcPr>
          <w:p w14:paraId="0F822982" w14:textId="77777777" w:rsidR="006477DA" w:rsidRPr="0051539F" w:rsidRDefault="006477DA" w:rsidP="00730B1F">
            <w:pPr>
              <w:spacing w:after="120"/>
              <w:contextualSpacing/>
              <w:rPr>
                <w:rFonts w:ascii="Times New Roman" w:hAnsi="Times New Roman" w:cs="Times New Roman"/>
                <w:sz w:val="20"/>
                <w:szCs w:val="20"/>
              </w:rPr>
            </w:pPr>
          </w:p>
        </w:tc>
        <w:tc>
          <w:tcPr>
            <w:tcW w:w="4633" w:type="dxa"/>
          </w:tcPr>
          <w:p w14:paraId="0F7F1A99" w14:textId="77777777" w:rsidR="006477DA" w:rsidRPr="0051539F" w:rsidRDefault="006477DA" w:rsidP="00730B1F">
            <w:pPr>
              <w:spacing w:after="120"/>
              <w:contextualSpacing/>
              <w:rPr>
                <w:rFonts w:ascii="Times New Roman" w:hAnsi="Times New Roman" w:cs="Times New Roman"/>
                <w:sz w:val="20"/>
                <w:szCs w:val="20"/>
              </w:rPr>
            </w:pPr>
          </w:p>
        </w:tc>
      </w:tr>
      <w:tr w:rsidR="006477DA" w:rsidRPr="0051539F" w14:paraId="00AA51F0" w14:textId="77777777" w:rsidTr="00120342">
        <w:tc>
          <w:tcPr>
            <w:tcW w:w="4717" w:type="dxa"/>
          </w:tcPr>
          <w:p w14:paraId="2AC0F725" w14:textId="77777777" w:rsidR="006477DA" w:rsidRDefault="006477DA" w:rsidP="00730B1F">
            <w:pPr>
              <w:spacing w:after="120"/>
              <w:contextualSpacing/>
              <w:rPr>
                <w:rFonts w:ascii="Times New Roman" w:hAnsi="Times New Roman" w:cs="Times New Roman"/>
                <w:b/>
                <w:i/>
                <w:sz w:val="20"/>
                <w:szCs w:val="20"/>
              </w:rPr>
            </w:pPr>
            <w:r w:rsidRPr="0051539F">
              <w:rPr>
                <w:rFonts w:ascii="Times New Roman" w:hAnsi="Times New Roman" w:cs="Times New Roman"/>
                <w:b/>
                <w:i/>
                <w:sz w:val="20"/>
                <w:szCs w:val="20"/>
              </w:rPr>
              <w:t xml:space="preserve">Session 2: </w:t>
            </w:r>
            <w:r>
              <w:rPr>
                <w:rFonts w:ascii="Times New Roman" w:hAnsi="Times New Roman" w:cs="Times New Roman"/>
                <w:b/>
                <w:i/>
                <w:sz w:val="20"/>
                <w:szCs w:val="20"/>
              </w:rPr>
              <w:t>October 1</w:t>
            </w:r>
            <w:r w:rsidRPr="0051539F">
              <w:rPr>
                <w:rFonts w:ascii="Times New Roman" w:hAnsi="Times New Roman" w:cs="Times New Roman"/>
                <w:b/>
                <w:i/>
                <w:sz w:val="20"/>
                <w:szCs w:val="20"/>
              </w:rPr>
              <w:t>, 2014</w:t>
            </w:r>
          </w:p>
          <w:p w14:paraId="47D610C5" w14:textId="77777777" w:rsidR="006477DA" w:rsidRDefault="006477DA" w:rsidP="00730B1F">
            <w:pPr>
              <w:spacing w:after="120"/>
              <w:contextualSpacing/>
              <w:rPr>
                <w:rFonts w:ascii="Times New Roman" w:hAnsi="Times New Roman" w:cs="Times New Roman"/>
                <w:sz w:val="20"/>
                <w:szCs w:val="20"/>
              </w:rPr>
            </w:pPr>
            <w:r w:rsidRPr="0051539F">
              <w:rPr>
                <w:rFonts w:ascii="Times New Roman" w:hAnsi="Times New Roman" w:cs="Times New Roman"/>
                <w:sz w:val="20"/>
                <w:szCs w:val="20"/>
              </w:rPr>
              <w:t>Room assignment</w:t>
            </w:r>
            <w:r>
              <w:rPr>
                <w:rFonts w:ascii="Times New Roman" w:hAnsi="Times New Roman" w:cs="Times New Roman"/>
                <w:sz w:val="20"/>
                <w:szCs w:val="20"/>
              </w:rPr>
              <w:t>s and other logistics</w:t>
            </w:r>
          </w:p>
          <w:p w14:paraId="7A4E3698" w14:textId="77777777" w:rsidR="006477DA" w:rsidRDefault="006477DA" w:rsidP="00730B1F">
            <w:pPr>
              <w:spacing w:after="120"/>
              <w:contextualSpacing/>
              <w:rPr>
                <w:rFonts w:ascii="Times New Roman" w:hAnsi="Times New Roman" w:cs="Times New Roman"/>
                <w:sz w:val="20"/>
                <w:szCs w:val="20"/>
              </w:rPr>
            </w:pPr>
            <w:r>
              <w:rPr>
                <w:rFonts w:ascii="Times New Roman" w:hAnsi="Times New Roman" w:cs="Times New Roman"/>
                <w:sz w:val="20"/>
                <w:szCs w:val="20"/>
              </w:rPr>
              <w:t>Topic: How global brands create value</w:t>
            </w:r>
          </w:p>
          <w:p w14:paraId="25916E0A" w14:textId="77777777" w:rsidR="006477DA" w:rsidRPr="007D1E79" w:rsidRDefault="006477DA" w:rsidP="00730B1F">
            <w:pPr>
              <w:spacing w:after="120"/>
              <w:contextualSpacing/>
              <w:rPr>
                <w:rFonts w:ascii="Times New Roman" w:hAnsi="Times New Roman" w:cs="Times New Roman"/>
                <w:i/>
                <w:sz w:val="20"/>
                <w:szCs w:val="20"/>
              </w:rPr>
            </w:pPr>
            <w:r w:rsidRPr="007D1E79">
              <w:rPr>
                <w:rFonts w:ascii="Times New Roman" w:hAnsi="Times New Roman" w:cs="Times New Roman"/>
                <w:i/>
                <w:sz w:val="20"/>
                <w:szCs w:val="20"/>
              </w:rPr>
              <w:t>UK Cultural discussion due</w:t>
            </w:r>
          </w:p>
          <w:p w14:paraId="5737432F" w14:textId="77777777" w:rsidR="006477DA" w:rsidRPr="0051539F" w:rsidRDefault="006477DA" w:rsidP="00730B1F">
            <w:pPr>
              <w:spacing w:after="120"/>
              <w:contextualSpacing/>
              <w:rPr>
                <w:rFonts w:ascii="Times New Roman" w:hAnsi="Times New Roman" w:cs="Times New Roman"/>
                <w:b/>
                <w:i/>
                <w:sz w:val="20"/>
                <w:szCs w:val="20"/>
              </w:rPr>
            </w:pPr>
            <w:r>
              <w:rPr>
                <w:rFonts w:ascii="Times New Roman" w:hAnsi="Times New Roman" w:cs="Times New Roman"/>
                <w:i/>
                <w:sz w:val="20"/>
                <w:szCs w:val="20"/>
              </w:rPr>
              <w:t>Case Study discussion 1 due</w:t>
            </w:r>
          </w:p>
        </w:tc>
        <w:tc>
          <w:tcPr>
            <w:tcW w:w="4633" w:type="dxa"/>
          </w:tcPr>
          <w:p w14:paraId="7E193BD6" w14:textId="77777777" w:rsidR="006477DA" w:rsidRDefault="006477DA" w:rsidP="00730B1F">
            <w:pPr>
              <w:spacing w:after="120"/>
              <w:contextualSpacing/>
              <w:rPr>
                <w:rFonts w:ascii="Times New Roman" w:hAnsi="Times New Roman" w:cs="Times New Roman"/>
                <w:b/>
                <w:i/>
                <w:sz w:val="20"/>
                <w:szCs w:val="20"/>
              </w:rPr>
            </w:pPr>
            <w:r w:rsidRPr="0051539F">
              <w:rPr>
                <w:rFonts w:ascii="Times New Roman" w:hAnsi="Times New Roman" w:cs="Times New Roman"/>
                <w:b/>
                <w:i/>
                <w:sz w:val="20"/>
                <w:szCs w:val="20"/>
              </w:rPr>
              <w:t xml:space="preserve">Session 2: </w:t>
            </w:r>
            <w:r>
              <w:rPr>
                <w:rFonts w:ascii="Times New Roman" w:hAnsi="Times New Roman" w:cs="Times New Roman"/>
                <w:b/>
                <w:i/>
                <w:sz w:val="20"/>
                <w:szCs w:val="20"/>
              </w:rPr>
              <w:t xml:space="preserve">October </w:t>
            </w:r>
            <w:r w:rsidRPr="0051539F">
              <w:rPr>
                <w:rFonts w:ascii="Times New Roman" w:hAnsi="Times New Roman" w:cs="Times New Roman"/>
                <w:b/>
                <w:i/>
                <w:sz w:val="20"/>
                <w:szCs w:val="20"/>
              </w:rPr>
              <w:t>29, 2014</w:t>
            </w:r>
          </w:p>
          <w:p w14:paraId="291971D0" w14:textId="77777777" w:rsidR="006477DA" w:rsidRDefault="006477DA" w:rsidP="00730B1F">
            <w:pPr>
              <w:spacing w:after="120"/>
              <w:contextualSpacing/>
              <w:rPr>
                <w:rFonts w:ascii="Times New Roman" w:hAnsi="Times New Roman" w:cs="Times New Roman"/>
                <w:sz w:val="20"/>
                <w:szCs w:val="20"/>
              </w:rPr>
            </w:pPr>
            <w:r w:rsidRPr="0051539F">
              <w:rPr>
                <w:rFonts w:ascii="Times New Roman" w:hAnsi="Times New Roman" w:cs="Times New Roman"/>
                <w:sz w:val="20"/>
                <w:szCs w:val="20"/>
              </w:rPr>
              <w:t>Room assignment</w:t>
            </w:r>
            <w:r>
              <w:rPr>
                <w:rFonts w:ascii="Times New Roman" w:hAnsi="Times New Roman" w:cs="Times New Roman"/>
                <w:sz w:val="20"/>
                <w:szCs w:val="20"/>
              </w:rPr>
              <w:t>s and other logistics</w:t>
            </w:r>
          </w:p>
          <w:p w14:paraId="502FEFC9" w14:textId="77777777" w:rsidR="006477DA" w:rsidRDefault="006477DA" w:rsidP="00730B1F">
            <w:pPr>
              <w:spacing w:after="120"/>
              <w:contextualSpacing/>
              <w:rPr>
                <w:rFonts w:ascii="Times New Roman" w:hAnsi="Times New Roman" w:cs="Times New Roman"/>
                <w:sz w:val="20"/>
                <w:szCs w:val="20"/>
              </w:rPr>
            </w:pPr>
            <w:r>
              <w:rPr>
                <w:rFonts w:ascii="Times New Roman" w:hAnsi="Times New Roman" w:cs="Times New Roman"/>
                <w:sz w:val="20"/>
                <w:szCs w:val="20"/>
              </w:rPr>
              <w:t>Topic: How global brands create value</w:t>
            </w:r>
          </w:p>
          <w:p w14:paraId="5A0EC6D6" w14:textId="77777777" w:rsidR="006477DA" w:rsidRPr="007D1E79" w:rsidRDefault="006477DA" w:rsidP="00730B1F">
            <w:pPr>
              <w:spacing w:after="120"/>
              <w:contextualSpacing/>
              <w:rPr>
                <w:rFonts w:ascii="Times New Roman" w:hAnsi="Times New Roman" w:cs="Times New Roman"/>
                <w:i/>
                <w:sz w:val="20"/>
                <w:szCs w:val="20"/>
              </w:rPr>
            </w:pPr>
            <w:r w:rsidRPr="007D1E79">
              <w:rPr>
                <w:rFonts w:ascii="Times New Roman" w:hAnsi="Times New Roman" w:cs="Times New Roman"/>
                <w:i/>
                <w:sz w:val="20"/>
                <w:szCs w:val="20"/>
              </w:rPr>
              <w:t>UK Cultural discussion due</w:t>
            </w:r>
          </w:p>
          <w:p w14:paraId="03EEF143" w14:textId="77777777" w:rsidR="006477DA" w:rsidRPr="0051539F" w:rsidRDefault="006477DA" w:rsidP="00730B1F">
            <w:pPr>
              <w:spacing w:after="120"/>
              <w:contextualSpacing/>
              <w:rPr>
                <w:rFonts w:ascii="Times New Roman" w:hAnsi="Times New Roman" w:cs="Times New Roman"/>
                <w:b/>
                <w:i/>
                <w:sz w:val="20"/>
                <w:szCs w:val="20"/>
              </w:rPr>
            </w:pPr>
            <w:r>
              <w:rPr>
                <w:rFonts w:ascii="Times New Roman" w:hAnsi="Times New Roman" w:cs="Times New Roman"/>
                <w:i/>
                <w:sz w:val="20"/>
                <w:szCs w:val="20"/>
              </w:rPr>
              <w:t>Case Study discussion 1 due</w:t>
            </w:r>
          </w:p>
        </w:tc>
      </w:tr>
      <w:tr w:rsidR="006477DA" w:rsidRPr="0051539F" w14:paraId="1388C873" w14:textId="77777777" w:rsidTr="00120342">
        <w:tc>
          <w:tcPr>
            <w:tcW w:w="4717" w:type="dxa"/>
          </w:tcPr>
          <w:p w14:paraId="21161950" w14:textId="77777777" w:rsidR="006477DA" w:rsidRPr="0051539F" w:rsidRDefault="006477DA" w:rsidP="00730B1F">
            <w:pPr>
              <w:spacing w:after="120"/>
              <w:contextualSpacing/>
              <w:rPr>
                <w:rFonts w:ascii="Times New Roman" w:hAnsi="Times New Roman" w:cs="Times New Roman"/>
                <w:sz w:val="20"/>
                <w:szCs w:val="20"/>
              </w:rPr>
            </w:pPr>
          </w:p>
        </w:tc>
        <w:tc>
          <w:tcPr>
            <w:tcW w:w="4633" w:type="dxa"/>
          </w:tcPr>
          <w:p w14:paraId="67D5E395" w14:textId="77777777" w:rsidR="006477DA" w:rsidRPr="0051539F" w:rsidRDefault="006477DA" w:rsidP="00730B1F">
            <w:pPr>
              <w:spacing w:after="120"/>
              <w:contextualSpacing/>
              <w:rPr>
                <w:rFonts w:ascii="Times New Roman" w:hAnsi="Times New Roman" w:cs="Times New Roman"/>
                <w:sz w:val="20"/>
                <w:szCs w:val="20"/>
              </w:rPr>
            </w:pPr>
          </w:p>
        </w:tc>
      </w:tr>
      <w:tr w:rsidR="006477DA" w:rsidRPr="0051539F" w14:paraId="0F2F875F" w14:textId="77777777" w:rsidTr="00120342">
        <w:tc>
          <w:tcPr>
            <w:tcW w:w="4717" w:type="dxa"/>
          </w:tcPr>
          <w:p w14:paraId="017EA292" w14:textId="77777777" w:rsidR="006477DA" w:rsidRDefault="006477DA" w:rsidP="00730B1F">
            <w:pPr>
              <w:spacing w:after="120"/>
              <w:contextualSpacing/>
              <w:rPr>
                <w:rFonts w:ascii="Times New Roman" w:hAnsi="Times New Roman" w:cs="Times New Roman"/>
                <w:b/>
                <w:i/>
                <w:sz w:val="20"/>
                <w:szCs w:val="20"/>
              </w:rPr>
            </w:pPr>
            <w:r>
              <w:rPr>
                <w:rFonts w:ascii="Times New Roman" w:hAnsi="Times New Roman" w:cs="Times New Roman"/>
                <w:b/>
                <w:i/>
                <w:sz w:val="20"/>
                <w:szCs w:val="20"/>
              </w:rPr>
              <w:t>Session 3 October 29, 2014</w:t>
            </w:r>
          </w:p>
          <w:p w14:paraId="722F76C1" w14:textId="77777777" w:rsidR="006477DA" w:rsidRPr="004B4A72" w:rsidRDefault="006477DA" w:rsidP="00730B1F">
            <w:pPr>
              <w:spacing w:after="120"/>
              <w:contextualSpacing/>
              <w:rPr>
                <w:rFonts w:ascii="Times New Roman" w:hAnsi="Times New Roman" w:cs="Times New Roman"/>
                <w:sz w:val="20"/>
                <w:szCs w:val="20"/>
              </w:rPr>
            </w:pPr>
            <w:r w:rsidRPr="004B4A72">
              <w:rPr>
                <w:rFonts w:ascii="Times New Roman" w:hAnsi="Times New Roman" w:cs="Times New Roman"/>
                <w:sz w:val="20"/>
                <w:szCs w:val="20"/>
              </w:rPr>
              <w:t>Topic</w:t>
            </w:r>
            <w:r>
              <w:rPr>
                <w:rFonts w:ascii="Times New Roman" w:hAnsi="Times New Roman" w:cs="Times New Roman"/>
                <w:sz w:val="20"/>
                <w:szCs w:val="20"/>
              </w:rPr>
              <w:t>s</w:t>
            </w:r>
            <w:r w:rsidRPr="004B4A72">
              <w:rPr>
                <w:rFonts w:ascii="Times New Roman" w:hAnsi="Times New Roman" w:cs="Times New Roman"/>
                <w:sz w:val="20"/>
                <w:szCs w:val="20"/>
              </w:rPr>
              <w:t>:</w:t>
            </w:r>
            <w:r>
              <w:rPr>
                <w:rFonts w:ascii="Times New Roman" w:hAnsi="Times New Roman" w:cs="Times New Roman"/>
                <w:sz w:val="20"/>
                <w:szCs w:val="20"/>
              </w:rPr>
              <w:t xml:space="preserve"> Segmentation, Consumer Behavior</w:t>
            </w:r>
          </w:p>
          <w:p w14:paraId="21EBC167" w14:textId="77777777" w:rsidR="006477DA" w:rsidRDefault="006477DA" w:rsidP="00730B1F">
            <w:pPr>
              <w:spacing w:after="120"/>
              <w:contextualSpacing/>
              <w:rPr>
                <w:rFonts w:ascii="Times New Roman" w:hAnsi="Times New Roman" w:cs="Times New Roman"/>
                <w:i/>
                <w:sz w:val="20"/>
                <w:szCs w:val="20"/>
              </w:rPr>
            </w:pPr>
            <w:r>
              <w:rPr>
                <w:rFonts w:ascii="Times New Roman" w:hAnsi="Times New Roman" w:cs="Times New Roman"/>
                <w:i/>
                <w:sz w:val="20"/>
                <w:szCs w:val="20"/>
              </w:rPr>
              <w:t>UK Enterprise discussion due</w:t>
            </w:r>
          </w:p>
          <w:p w14:paraId="6C675206" w14:textId="77777777" w:rsidR="006477DA" w:rsidRPr="0051539F" w:rsidRDefault="006477DA" w:rsidP="00730B1F">
            <w:pPr>
              <w:spacing w:after="120"/>
              <w:contextualSpacing/>
              <w:rPr>
                <w:rFonts w:ascii="Times New Roman" w:hAnsi="Times New Roman" w:cs="Times New Roman"/>
                <w:sz w:val="20"/>
                <w:szCs w:val="20"/>
              </w:rPr>
            </w:pPr>
            <w:r w:rsidRPr="002226F4">
              <w:rPr>
                <w:rFonts w:ascii="Times New Roman" w:hAnsi="Times New Roman" w:cs="Times New Roman"/>
                <w:i/>
                <w:sz w:val="20"/>
                <w:szCs w:val="20"/>
              </w:rPr>
              <w:t xml:space="preserve">Case Study </w:t>
            </w:r>
            <w:r>
              <w:rPr>
                <w:rFonts w:ascii="Times New Roman" w:hAnsi="Times New Roman" w:cs="Times New Roman"/>
                <w:i/>
                <w:sz w:val="20"/>
                <w:szCs w:val="20"/>
              </w:rPr>
              <w:t xml:space="preserve">discussion </w:t>
            </w:r>
            <w:r w:rsidRPr="002226F4">
              <w:rPr>
                <w:rFonts w:ascii="Times New Roman" w:hAnsi="Times New Roman" w:cs="Times New Roman"/>
                <w:i/>
                <w:sz w:val="20"/>
                <w:szCs w:val="20"/>
              </w:rPr>
              <w:t>2 due</w:t>
            </w:r>
          </w:p>
        </w:tc>
        <w:tc>
          <w:tcPr>
            <w:tcW w:w="4633" w:type="dxa"/>
          </w:tcPr>
          <w:p w14:paraId="52C2A691" w14:textId="77777777" w:rsidR="006477DA" w:rsidRDefault="006477DA" w:rsidP="00730B1F">
            <w:pPr>
              <w:spacing w:after="120"/>
              <w:contextualSpacing/>
              <w:rPr>
                <w:rFonts w:ascii="Times New Roman" w:hAnsi="Times New Roman" w:cs="Times New Roman"/>
                <w:b/>
                <w:i/>
                <w:sz w:val="20"/>
                <w:szCs w:val="20"/>
              </w:rPr>
            </w:pPr>
            <w:r>
              <w:rPr>
                <w:rFonts w:ascii="Times New Roman" w:hAnsi="Times New Roman" w:cs="Times New Roman"/>
                <w:b/>
                <w:i/>
                <w:sz w:val="20"/>
                <w:szCs w:val="20"/>
              </w:rPr>
              <w:t>Session 3 November 3, 2014</w:t>
            </w:r>
          </w:p>
          <w:p w14:paraId="107CE238" w14:textId="77777777" w:rsidR="006477DA" w:rsidRPr="004B4A72" w:rsidRDefault="006477DA" w:rsidP="00730B1F">
            <w:pPr>
              <w:spacing w:after="120"/>
              <w:contextualSpacing/>
              <w:rPr>
                <w:rFonts w:ascii="Times New Roman" w:hAnsi="Times New Roman" w:cs="Times New Roman"/>
                <w:sz w:val="20"/>
                <w:szCs w:val="20"/>
              </w:rPr>
            </w:pPr>
            <w:r w:rsidRPr="004B4A72">
              <w:rPr>
                <w:rFonts w:ascii="Times New Roman" w:hAnsi="Times New Roman" w:cs="Times New Roman"/>
                <w:sz w:val="20"/>
                <w:szCs w:val="20"/>
              </w:rPr>
              <w:t>Topic</w:t>
            </w:r>
            <w:r>
              <w:rPr>
                <w:rFonts w:ascii="Times New Roman" w:hAnsi="Times New Roman" w:cs="Times New Roman"/>
                <w:sz w:val="20"/>
                <w:szCs w:val="20"/>
              </w:rPr>
              <w:t>s</w:t>
            </w:r>
            <w:r w:rsidRPr="004B4A72">
              <w:rPr>
                <w:rFonts w:ascii="Times New Roman" w:hAnsi="Times New Roman" w:cs="Times New Roman"/>
                <w:sz w:val="20"/>
                <w:szCs w:val="20"/>
              </w:rPr>
              <w:t>:</w:t>
            </w:r>
            <w:r>
              <w:rPr>
                <w:rFonts w:ascii="Times New Roman" w:hAnsi="Times New Roman" w:cs="Times New Roman"/>
                <w:sz w:val="20"/>
                <w:szCs w:val="20"/>
              </w:rPr>
              <w:t xml:space="preserve"> Segmentation, Consumer Behavior</w:t>
            </w:r>
          </w:p>
          <w:p w14:paraId="21FF3425" w14:textId="77777777" w:rsidR="006477DA" w:rsidRDefault="006477DA" w:rsidP="00730B1F">
            <w:pPr>
              <w:spacing w:after="120"/>
              <w:contextualSpacing/>
              <w:rPr>
                <w:rFonts w:ascii="Times New Roman" w:hAnsi="Times New Roman" w:cs="Times New Roman"/>
                <w:i/>
                <w:sz w:val="20"/>
                <w:szCs w:val="20"/>
              </w:rPr>
            </w:pPr>
            <w:r>
              <w:rPr>
                <w:rFonts w:ascii="Times New Roman" w:hAnsi="Times New Roman" w:cs="Times New Roman"/>
                <w:i/>
                <w:sz w:val="20"/>
                <w:szCs w:val="20"/>
              </w:rPr>
              <w:t>UK Enterprise discussion due</w:t>
            </w:r>
          </w:p>
          <w:p w14:paraId="568032F3" w14:textId="77777777" w:rsidR="006477DA" w:rsidRPr="0051539F" w:rsidRDefault="006477DA" w:rsidP="00730B1F">
            <w:pPr>
              <w:spacing w:after="120"/>
              <w:contextualSpacing/>
              <w:rPr>
                <w:rFonts w:ascii="Times New Roman" w:hAnsi="Times New Roman" w:cs="Times New Roman"/>
                <w:sz w:val="20"/>
                <w:szCs w:val="20"/>
              </w:rPr>
            </w:pPr>
            <w:r w:rsidRPr="002226F4">
              <w:rPr>
                <w:rFonts w:ascii="Times New Roman" w:hAnsi="Times New Roman" w:cs="Times New Roman"/>
                <w:i/>
                <w:sz w:val="20"/>
                <w:szCs w:val="20"/>
              </w:rPr>
              <w:t xml:space="preserve">Case Study </w:t>
            </w:r>
            <w:r>
              <w:rPr>
                <w:rFonts w:ascii="Times New Roman" w:hAnsi="Times New Roman" w:cs="Times New Roman"/>
                <w:i/>
                <w:sz w:val="20"/>
                <w:szCs w:val="20"/>
              </w:rPr>
              <w:t xml:space="preserve">discussion </w:t>
            </w:r>
            <w:r w:rsidRPr="002226F4">
              <w:rPr>
                <w:rFonts w:ascii="Times New Roman" w:hAnsi="Times New Roman" w:cs="Times New Roman"/>
                <w:i/>
                <w:sz w:val="20"/>
                <w:szCs w:val="20"/>
              </w:rPr>
              <w:t>2 due</w:t>
            </w:r>
          </w:p>
        </w:tc>
      </w:tr>
      <w:tr w:rsidR="006477DA" w:rsidRPr="0051539F" w14:paraId="32516685" w14:textId="77777777" w:rsidTr="00120342">
        <w:tc>
          <w:tcPr>
            <w:tcW w:w="4717" w:type="dxa"/>
          </w:tcPr>
          <w:p w14:paraId="2D68FAFD" w14:textId="77777777" w:rsidR="006477DA" w:rsidRPr="002226F4" w:rsidRDefault="006477DA" w:rsidP="00730B1F">
            <w:pPr>
              <w:spacing w:after="120"/>
              <w:contextualSpacing/>
              <w:rPr>
                <w:rFonts w:ascii="Times New Roman" w:hAnsi="Times New Roman" w:cs="Times New Roman"/>
                <w:i/>
                <w:sz w:val="20"/>
                <w:szCs w:val="20"/>
              </w:rPr>
            </w:pPr>
          </w:p>
        </w:tc>
        <w:tc>
          <w:tcPr>
            <w:tcW w:w="4633" w:type="dxa"/>
          </w:tcPr>
          <w:p w14:paraId="2F718D95" w14:textId="77777777" w:rsidR="006477DA" w:rsidRPr="002226F4" w:rsidRDefault="006477DA" w:rsidP="00730B1F">
            <w:pPr>
              <w:spacing w:after="120"/>
              <w:contextualSpacing/>
              <w:rPr>
                <w:rFonts w:ascii="Times New Roman" w:hAnsi="Times New Roman" w:cs="Times New Roman"/>
                <w:i/>
                <w:sz w:val="20"/>
                <w:szCs w:val="20"/>
              </w:rPr>
            </w:pPr>
          </w:p>
        </w:tc>
      </w:tr>
      <w:tr w:rsidR="006477DA" w:rsidRPr="0051539F" w14:paraId="6AC7410C" w14:textId="77777777" w:rsidTr="00120342">
        <w:tc>
          <w:tcPr>
            <w:tcW w:w="4717" w:type="dxa"/>
          </w:tcPr>
          <w:p w14:paraId="77D6CA8A" w14:textId="77777777" w:rsidR="006477DA" w:rsidRDefault="006477DA" w:rsidP="00730B1F">
            <w:pPr>
              <w:spacing w:after="120"/>
              <w:contextualSpacing/>
              <w:rPr>
                <w:rFonts w:ascii="Times New Roman" w:hAnsi="Times New Roman" w:cs="Times New Roman"/>
                <w:b/>
                <w:i/>
                <w:sz w:val="20"/>
                <w:szCs w:val="20"/>
              </w:rPr>
            </w:pPr>
            <w:r>
              <w:rPr>
                <w:rFonts w:ascii="Times New Roman" w:hAnsi="Times New Roman" w:cs="Times New Roman"/>
                <w:b/>
                <w:i/>
                <w:sz w:val="20"/>
                <w:szCs w:val="20"/>
              </w:rPr>
              <w:t>Session 4 November 10, 2014</w:t>
            </w:r>
          </w:p>
          <w:p w14:paraId="06250241" w14:textId="77777777" w:rsidR="006477DA" w:rsidRPr="0051539F" w:rsidRDefault="006477DA" w:rsidP="00730B1F">
            <w:pPr>
              <w:spacing w:after="120"/>
              <w:contextualSpacing/>
              <w:rPr>
                <w:rFonts w:ascii="Times New Roman" w:hAnsi="Times New Roman" w:cs="Times New Roman"/>
                <w:sz w:val="20"/>
                <w:szCs w:val="20"/>
              </w:rPr>
            </w:pPr>
            <w:r w:rsidRPr="002226F4">
              <w:rPr>
                <w:rFonts w:ascii="Times New Roman" w:hAnsi="Times New Roman" w:cs="Times New Roman"/>
                <w:i/>
                <w:sz w:val="20"/>
                <w:szCs w:val="20"/>
              </w:rPr>
              <w:t>England vs. U.S. (Marketing Environment) Presentations due</w:t>
            </w:r>
          </w:p>
        </w:tc>
        <w:tc>
          <w:tcPr>
            <w:tcW w:w="4633" w:type="dxa"/>
          </w:tcPr>
          <w:p w14:paraId="54D41D4D" w14:textId="77777777" w:rsidR="006477DA" w:rsidRDefault="006477DA" w:rsidP="00730B1F">
            <w:pPr>
              <w:spacing w:after="120"/>
              <w:contextualSpacing/>
              <w:rPr>
                <w:rFonts w:ascii="Times New Roman" w:hAnsi="Times New Roman" w:cs="Times New Roman"/>
                <w:b/>
                <w:i/>
                <w:sz w:val="20"/>
                <w:szCs w:val="20"/>
              </w:rPr>
            </w:pPr>
            <w:r>
              <w:rPr>
                <w:rFonts w:ascii="Times New Roman" w:hAnsi="Times New Roman" w:cs="Times New Roman"/>
                <w:b/>
                <w:i/>
                <w:sz w:val="20"/>
                <w:szCs w:val="20"/>
              </w:rPr>
              <w:t>Session 4 November 10, 2014</w:t>
            </w:r>
          </w:p>
          <w:p w14:paraId="6874FAD2" w14:textId="77777777" w:rsidR="006477DA" w:rsidRPr="0051539F" w:rsidRDefault="006477DA" w:rsidP="00730B1F">
            <w:pPr>
              <w:spacing w:after="120"/>
              <w:contextualSpacing/>
              <w:rPr>
                <w:rFonts w:ascii="Times New Roman" w:hAnsi="Times New Roman" w:cs="Times New Roman"/>
                <w:sz w:val="20"/>
                <w:szCs w:val="20"/>
              </w:rPr>
            </w:pPr>
            <w:r w:rsidRPr="002226F4">
              <w:rPr>
                <w:rFonts w:ascii="Times New Roman" w:hAnsi="Times New Roman" w:cs="Times New Roman"/>
                <w:i/>
                <w:sz w:val="20"/>
                <w:szCs w:val="20"/>
              </w:rPr>
              <w:t>England vs. U.S. (Marketing Environment) Presentations due</w:t>
            </w:r>
          </w:p>
        </w:tc>
      </w:tr>
      <w:tr w:rsidR="006477DA" w:rsidRPr="0051539F" w14:paraId="4C8EA696" w14:textId="77777777" w:rsidTr="00120342">
        <w:tc>
          <w:tcPr>
            <w:tcW w:w="4717" w:type="dxa"/>
          </w:tcPr>
          <w:p w14:paraId="791765BD" w14:textId="77777777" w:rsidR="006477DA" w:rsidRPr="002226F4" w:rsidRDefault="006477DA" w:rsidP="00730B1F">
            <w:pPr>
              <w:spacing w:after="120"/>
              <w:contextualSpacing/>
              <w:rPr>
                <w:rFonts w:ascii="Times New Roman" w:hAnsi="Times New Roman" w:cs="Times New Roman"/>
                <w:b/>
                <w:i/>
                <w:sz w:val="20"/>
                <w:szCs w:val="20"/>
              </w:rPr>
            </w:pPr>
          </w:p>
        </w:tc>
        <w:tc>
          <w:tcPr>
            <w:tcW w:w="4633" w:type="dxa"/>
          </w:tcPr>
          <w:p w14:paraId="11A6F195" w14:textId="77777777" w:rsidR="006477DA" w:rsidRPr="002226F4" w:rsidRDefault="006477DA" w:rsidP="00730B1F">
            <w:pPr>
              <w:spacing w:after="120"/>
              <w:contextualSpacing/>
              <w:rPr>
                <w:rFonts w:ascii="Times New Roman" w:hAnsi="Times New Roman" w:cs="Times New Roman"/>
                <w:b/>
                <w:i/>
                <w:sz w:val="20"/>
                <w:szCs w:val="20"/>
              </w:rPr>
            </w:pPr>
          </w:p>
        </w:tc>
      </w:tr>
      <w:tr w:rsidR="006477DA" w:rsidRPr="0051539F" w14:paraId="2EB6160C" w14:textId="77777777" w:rsidTr="00120342">
        <w:tc>
          <w:tcPr>
            <w:tcW w:w="4717" w:type="dxa"/>
          </w:tcPr>
          <w:p w14:paraId="1799B0F2" w14:textId="77777777" w:rsidR="006477DA" w:rsidRDefault="006477DA" w:rsidP="00730B1F">
            <w:pPr>
              <w:spacing w:after="120"/>
              <w:contextualSpacing/>
              <w:rPr>
                <w:rFonts w:ascii="Times New Roman" w:hAnsi="Times New Roman" w:cs="Times New Roman"/>
                <w:b/>
                <w:i/>
                <w:sz w:val="20"/>
                <w:szCs w:val="20"/>
              </w:rPr>
            </w:pPr>
            <w:r w:rsidRPr="002226F4">
              <w:rPr>
                <w:rFonts w:ascii="Times New Roman" w:hAnsi="Times New Roman" w:cs="Times New Roman"/>
                <w:b/>
                <w:i/>
                <w:sz w:val="20"/>
                <w:szCs w:val="20"/>
              </w:rPr>
              <w:t>December 3</w:t>
            </w:r>
            <w:r>
              <w:rPr>
                <w:rFonts w:ascii="Times New Roman" w:hAnsi="Times New Roman" w:cs="Times New Roman"/>
                <w:b/>
                <w:i/>
                <w:sz w:val="20"/>
                <w:szCs w:val="20"/>
              </w:rPr>
              <w:t>, 2014</w:t>
            </w:r>
          </w:p>
          <w:p w14:paraId="7E25EF54" w14:textId="77777777" w:rsidR="006477DA" w:rsidRPr="002226F4" w:rsidRDefault="006477DA" w:rsidP="00730B1F">
            <w:pPr>
              <w:spacing w:after="120"/>
              <w:contextualSpacing/>
              <w:rPr>
                <w:rFonts w:ascii="Times New Roman" w:hAnsi="Times New Roman" w:cs="Times New Roman"/>
                <w:i/>
                <w:sz w:val="20"/>
                <w:szCs w:val="20"/>
              </w:rPr>
            </w:pPr>
            <w:r>
              <w:rPr>
                <w:rFonts w:ascii="Times New Roman" w:hAnsi="Times New Roman" w:cs="Times New Roman"/>
                <w:i/>
                <w:sz w:val="20"/>
                <w:szCs w:val="20"/>
              </w:rPr>
              <w:t>Journal due</w:t>
            </w:r>
          </w:p>
        </w:tc>
        <w:tc>
          <w:tcPr>
            <w:tcW w:w="4633" w:type="dxa"/>
          </w:tcPr>
          <w:p w14:paraId="105B6B4B" w14:textId="77777777" w:rsidR="006477DA" w:rsidRDefault="006477DA" w:rsidP="00730B1F">
            <w:pPr>
              <w:spacing w:after="120"/>
              <w:contextualSpacing/>
              <w:rPr>
                <w:rFonts w:ascii="Times New Roman" w:hAnsi="Times New Roman" w:cs="Times New Roman"/>
                <w:b/>
                <w:i/>
                <w:sz w:val="20"/>
                <w:szCs w:val="20"/>
              </w:rPr>
            </w:pPr>
            <w:r w:rsidRPr="002226F4">
              <w:rPr>
                <w:rFonts w:ascii="Times New Roman" w:hAnsi="Times New Roman" w:cs="Times New Roman"/>
                <w:b/>
                <w:i/>
                <w:sz w:val="20"/>
                <w:szCs w:val="20"/>
              </w:rPr>
              <w:t>December 3</w:t>
            </w:r>
            <w:r>
              <w:rPr>
                <w:rFonts w:ascii="Times New Roman" w:hAnsi="Times New Roman" w:cs="Times New Roman"/>
                <w:b/>
                <w:i/>
                <w:sz w:val="20"/>
                <w:szCs w:val="20"/>
              </w:rPr>
              <w:t>, 2014</w:t>
            </w:r>
          </w:p>
          <w:p w14:paraId="1E2FE6CD" w14:textId="77777777" w:rsidR="006477DA" w:rsidRPr="002226F4" w:rsidRDefault="006477DA" w:rsidP="00730B1F">
            <w:pPr>
              <w:spacing w:after="120"/>
              <w:contextualSpacing/>
              <w:rPr>
                <w:rFonts w:ascii="Times New Roman" w:hAnsi="Times New Roman" w:cs="Times New Roman"/>
                <w:i/>
                <w:sz w:val="20"/>
                <w:szCs w:val="20"/>
              </w:rPr>
            </w:pPr>
            <w:r>
              <w:rPr>
                <w:rFonts w:ascii="Times New Roman" w:hAnsi="Times New Roman" w:cs="Times New Roman"/>
                <w:i/>
                <w:sz w:val="20"/>
                <w:szCs w:val="20"/>
              </w:rPr>
              <w:t>Journal due</w:t>
            </w:r>
          </w:p>
        </w:tc>
      </w:tr>
      <w:tr w:rsidR="006477DA" w:rsidRPr="0051539F" w14:paraId="27137163" w14:textId="77777777" w:rsidTr="00120342">
        <w:tc>
          <w:tcPr>
            <w:tcW w:w="4717" w:type="dxa"/>
          </w:tcPr>
          <w:p w14:paraId="1A78A074" w14:textId="77777777" w:rsidR="006477DA" w:rsidRDefault="006477DA" w:rsidP="00730B1F">
            <w:pPr>
              <w:spacing w:after="120"/>
              <w:contextualSpacing/>
              <w:rPr>
                <w:rFonts w:ascii="Times New Roman" w:hAnsi="Times New Roman" w:cs="Times New Roman"/>
                <w:b/>
                <w:i/>
                <w:sz w:val="20"/>
                <w:szCs w:val="20"/>
              </w:rPr>
            </w:pPr>
          </w:p>
        </w:tc>
        <w:tc>
          <w:tcPr>
            <w:tcW w:w="4633" w:type="dxa"/>
          </w:tcPr>
          <w:p w14:paraId="20B050AB" w14:textId="77777777" w:rsidR="006477DA" w:rsidRDefault="006477DA" w:rsidP="00730B1F">
            <w:pPr>
              <w:spacing w:after="120"/>
              <w:contextualSpacing/>
              <w:rPr>
                <w:rFonts w:ascii="Times New Roman" w:hAnsi="Times New Roman" w:cs="Times New Roman"/>
                <w:b/>
                <w:i/>
                <w:sz w:val="20"/>
                <w:szCs w:val="20"/>
              </w:rPr>
            </w:pPr>
          </w:p>
        </w:tc>
      </w:tr>
      <w:tr w:rsidR="006477DA" w:rsidRPr="0051539F" w14:paraId="5BF19C6F" w14:textId="77777777" w:rsidTr="00120342">
        <w:tc>
          <w:tcPr>
            <w:tcW w:w="4717" w:type="dxa"/>
          </w:tcPr>
          <w:p w14:paraId="2FF19E76" w14:textId="77777777" w:rsidR="006477DA" w:rsidRDefault="006477DA" w:rsidP="00730B1F">
            <w:pPr>
              <w:spacing w:after="120"/>
              <w:contextualSpacing/>
              <w:rPr>
                <w:rFonts w:ascii="Times New Roman" w:hAnsi="Times New Roman" w:cs="Times New Roman"/>
                <w:b/>
                <w:i/>
                <w:sz w:val="20"/>
                <w:szCs w:val="20"/>
              </w:rPr>
            </w:pPr>
            <w:r>
              <w:rPr>
                <w:rFonts w:ascii="Times New Roman" w:hAnsi="Times New Roman" w:cs="Times New Roman"/>
                <w:b/>
                <w:i/>
                <w:sz w:val="20"/>
                <w:szCs w:val="20"/>
              </w:rPr>
              <w:t>December 10, 2014 Noon</w:t>
            </w:r>
          </w:p>
          <w:p w14:paraId="6358D0E2" w14:textId="77777777" w:rsidR="006477DA" w:rsidRPr="002226F4" w:rsidRDefault="006477DA" w:rsidP="00730B1F">
            <w:pPr>
              <w:spacing w:after="120"/>
              <w:contextualSpacing/>
              <w:rPr>
                <w:rFonts w:ascii="Times New Roman" w:hAnsi="Times New Roman" w:cs="Times New Roman"/>
                <w:i/>
                <w:sz w:val="20"/>
                <w:szCs w:val="20"/>
              </w:rPr>
            </w:pPr>
            <w:r>
              <w:rPr>
                <w:rFonts w:ascii="Times New Roman" w:hAnsi="Times New Roman" w:cs="Times New Roman"/>
                <w:i/>
                <w:sz w:val="20"/>
                <w:szCs w:val="20"/>
              </w:rPr>
              <w:t>Research p</w:t>
            </w:r>
            <w:r w:rsidRPr="002226F4">
              <w:rPr>
                <w:rFonts w:ascii="Times New Roman" w:hAnsi="Times New Roman" w:cs="Times New Roman"/>
                <w:i/>
                <w:sz w:val="20"/>
                <w:szCs w:val="20"/>
              </w:rPr>
              <w:t>apers due</w:t>
            </w:r>
          </w:p>
        </w:tc>
        <w:tc>
          <w:tcPr>
            <w:tcW w:w="4633" w:type="dxa"/>
          </w:tcPr>
          <w:p w14:paraId="61525AE5" w14:textId="77777777" w:rsidR="006477DA" w:rsidRDefault="006477DA" w:rsidP="00730B1F">
            <w:pPr>
              <w:spacing w:after="120"/>
              <w:contextualSpacing/>
              <w:rPr>
                <w:rFonts w:ascii="Times New Roman" w:hAnsi="Times New Roman" w:cs="Times New Roman"/>
                <w:b/>
                <w:i/>
                <w:sz w:val="20"/>
                <w:szCs w:val="20"/>
              </w:rPr>
            </w:pPr>
            <w:r>
              <w:rPr>
                <w:rFonts w:ascii="Times New Roman" w:hAnsi="Times New Roman" w:cs="Times New Roman"/>
                <w:b/>
                <w:i/>
                <w:sz w:val="20"/>
                <w:szCs w:val="20"/>
              </w:rPr>
              <w:t>December 10, 2014 Noon</w:t>
            </w:r>
          </w:p>
          <w:p w14:paraId="2F75F981" w14:textId="77777777" w:rsidR="006477DA" w:rsidRPr="002226F4" w:rsidRDefault="006477DA" w:rsidP="00730B1F">
            <w:pPr>
              <w:spacing w:after="120"/>
              <w:contextualSpacing/>
              <w:rPr>
                <w:rFonts w:ascii="Times New Roman" w:hAnsi="Times New Roman" w:cs="Times New Roman"/>
                <w:i/>
                <w:sz w:val="20"/>
                <w:szCs w:val="20"/>
              </w:rPr>
            </w:pPr>
            <w:r>
              <w:rPr>
                <w:rFonts w:ascii="Times New Roman" w:hAnsi="Times New Roman" w:cs="Times New Roman"/>
                <w:i/>
                <w:sz w:val="20"/>
                <w:szCs w:val="20"/>
              </w:rPr>
              <w:t>Research p</w:t>
            </w:r>
            <w:r w:rsidRPr="002226F4">
              <w:rPr>
                <w:rFonts w:ascii="Times New Roman" w:hAnsi="Times New Roman" w:cs="Times New Roman"/>
                <w:i/>
                <w:sz w:val="20"/>
                <w:szCs w:val="20"/>
              </w:rPr>
              <w:t>apers due</w:t>
            </w:r>
          </w:p>
        </w:tc>
      </w:tr>
      <w:tr w:rsidR="006477DA" w:rsidRPr="0051539F" w14:paraId="073BAA74" w14:textId="77777777" w:rsidTr="00120342">
        <w:tc>
          <w:tcPr>
            <w:tcW w:w="4717" w:type="dxa"/>
          </w:tcPr>
          <w:p w14:paraId="5F0B2E9B" w14:textId="77777777" w:rsidR="006477DA" w:rsidRPr="0051539F" w:rsidRDefault="006477DA" w:rsidP="00730B1F">
            <w:pPr>
              <w:spacing w:after="120"/>
              <w:contextualSpacing/>
              <w:rPr>
                <w:rFonts w:ascii="Times New Roman" w:hAnsi="Times New Roman" w:cs="Times New Roman"/>
                <w:sz w:val="20"/>
                <w:szCs w:val="20"/>
              </w:rPr>
            </w:pPr>
          </w:p>
        </w:tc>
        <w:tc>
          <w:tcPr>
            <w:tcW w:w="4633" w:type="dxa"/>
          </w:tcPr>
          <w:p w14:paraId="4B07D9CF" w14:textId="77777777" w:rsidR="006477DA" w:rsidRPr="0051539F" w:rsidRDefault="006477DA" w:rsidP="00730B1F">
            <w:pPr>
              <w:spacing w:after="120"/>
              <w:contextualSpacing/>
              <w:rPr>
                <w:rFonts w:ascii="Times New Roman" w:hAnsi="Times New Roman" w:cs="Times New Roman"/>
                <w:sz w:val="20"/>
                <w:szCs w:val="20"/>
              </w:rPr>
            </w:pPr>
          </w:p>
        </w:tc>
      </w:tr>
    </w:tbl>
    <w:p w14:paraId="1706C5DC" w14:textId="77777777" w:rsidR="0037795B" w:rsidRDefault="0037795B" w:rsidP="00B14026">
      <w:pPr>
        <w:spacing w:after="120" w:line="240" w:lineRule="auto"/>
        <w:contextualSpacing/>
        <w:rPr>
          <w:rFonts w:ascii="Times New Roman" w:hAnsi="Times New Roman" w:cs="Times New Roman"/>
          <w:b/>
          <w:sz w:val="20"/>
          <w:szCs w:val="20"/>
        </w:rPr>
      </w:pPr>
    </w:p>
    <w:p w14:paraId="79E158B8" w14:textId="77777777" w:rsidR="00501BA4" w:rsidRDefault="00501BA4" w:rsidP="00B14026">
      <w:pPr>
        <w:spacing w:after="120" w:line="240" w:lineRule="auto"/>
        <w:contextualSpacing/>
        <w:rPr>
          <w:rFonts w:ascii="Times New Roman" w:hAnsi="Times New Roman" w:cs="Times New Roman"/>
          <w:b/>
          <w:sz w:val="20"/>
          <w:szCs w:val="20"/>
        </w:rPr>
      </w:pPr>
    </w:p>
    <w:p w14:paraId="551575D7" w14:textId="77777777" w:rsidR="00501BA4" w:rsidRDefault="00501BA4" w:rsidP="00B14026">
      <w:pPr>
        <w:spacing w:after="120" w:line="240" w:lineRule="auto"/>
        <w:contextualSpacing/>
        <w:rPr>
          <w:rFonts w:ascii="Times New Roman" w:hAnsi="Times New Roman" w:cs="Times New Roman"/>
          <w:b/>
          <w:sz w:val="20"/>
          <w:szCs w:val="20"/>
        </w:rPr>
      </w:pPr>
      <w:r>
        <w:rPr>
          <w:rFonts w:ascii="Times New Roman" w:hAnsi="Times New Roman" w:cs="Times New Roman"/>
          <w:b/>
          <w:sz w:val="20"/>
          <w:szCs w:val="20"/>
        </w:rPr>
        <w:t>Citations</w:t>
      </w:r>
    </w:p>
    <w:p w14:paraId="3356A1A2" w14:textId="77777777" w:rsidR="00501BA4" w:rsidRDefault="00501BA4" w:rsidP="00857B2D">
      <w:pPr>
        <w:spacing w:after="120" w:line="240" w:lineRule="auto"/>
        <w:ind w:left="540" w:hanging="540"/>
        <w:contextualSpacing/>
        <w:rPr>
          <w:rFonts w:ascii="Times New Roman" w:hAnsi="Times New Roman" w:cs="Times New Roman"/>
          <w:sz w:val="20"/>
          <w:szCs w:val="20"/>
        </w:rPr>
      </w:pPr>
      <w:r>
        <w:rPr>
          <w:rFonts w:ascii="Times New Roman" w:hAnsi="Times New Roman" w:cs="Times New Roman"/>
          <w:sz w:val="20"/>
          <w:szCs w:val="20"/>
        </w:rPr>
        <w:t xml:space="preserve">Oxford Economics. 2014. The Economic Outlook for the City of London. Retrieved from: </w:t>
      </w:r>
      <w:hyperlink r:id="rId7" w:history="1">
        <w:r w:rsidR="00857B2D" w:rsidRPr="005A7A09">
          <w:rPr>
            <w:rStyle w:val="Hyperlink"/>
            <w:rFonts w:ascii="Times New Roman" w:hAnsi="Times New Roman" w:cs="Times New Roman"/>
            <w:sz w:val="20"/>
            <w:szCs w:val="20"/>
          </w:rPr>
          <w:t>http://www.cityoflondon.gov.uk/business/economic-research-and-information/statistics/Documents/economic-outlook-city-of-london-spring-2014.pdf</w:t>
        </w:r>
      </w:hyperlink>
      <w:r>
        <w:rPr>
          <w:rFonts w:ascii="Times New Roman" w:hAnsi="Times New Roman" w:cs="Times New Roman"/>
          <w:sz w:val="20"/>
          <w:szCs w:val="20"/>
        </w:rPr>
        <w:t xml:space="preserve"> </w:t>
      </w:r>
    </w:p>
    <w:p w14:paraId="4033E8C0" w14:textId="77777777" w:rsidR="00B014D4" w:rsidRDefault="00B014D4" w:rsidP="00857B2D">
      <w:pPr>
        <w:spacing w:after="120" w:line="240" w:lineRule="auto"/>
        <w:ind w:left="540" w:hanging="540"/>
        <w:contextualSpacing/>
        <w:rPr>
          <w:rFonts w:ascii="Times New Roman" w:hAnsi="Times New Roman" w:cs="Times New Roman"/>
          <w:sz w:val="20"/>
          <w:szCs w:val="20"/>
        </w:rPr>
      </w:pPr>
    </w:p>
    <w:p w14:paraId="2274ECB0" w14:textId="77777777" w:rsidR="00B014D4" w:rsidRDefault="00B014D4" w:rsidP="00857B2D">
      <w:pPr>
        <w:spacing w:after="120" w:line="240" w:lineRule="auto"/>
        <w:ind w:left="540" w:hanging="540"/>
        <w:contextualSpacing/>
        <w:rPr>
          <w:rFonts w:ascii="Times New Roman" w:hAnsi="Times New Roman" w:cs="Times New Roman"/>
          <w:sz w:val="20"/>
          <w:szCs w:val="20"/>
        </w:rPr>
      </w:pPr>
    </w:p>
    <w:p w14:paraId="7AA8D4BB" w14:textId="77777777" w:rsidR="00B014D4" w:rsidRDefault="00B014D4" w:rsidP="00857B2D">
      <w:pPr>
        <w:spacing w:after="120" w:line="240" w:lineRule="auto"/>
        <w:ind w:left="540" w:hanging="540"/>
        <w:contextualSpacing/>
        <w:rPr>
          <w:rFonts w:ascii="Times New Roman" w:hAnsi="Times New Roman" w:cs="Times New Roman"/>
          <w:sz w:val="20"/>
          <w:szCs w:val="20"/>
        </w:rPr>
      </w:pPr>
    </w:p>
    <w:p w14:paraId="39F5FE00" w14:textId="77777777" w:rsidR="00B014D4" w:rsidRDefault="00B014D4" w:rsidP="00857B2D">
      <w:pPr>
        <w:spacing w:after="120" w:line="240" w:lineRule="auto"/>
        <w:ind w:left="540" w:hanging="540"/>
        <w:contextualSpacing/>
        <w:rPr>
          <w:rFonts w:ascii="Times New Roman" w:hAnsi="Times New Roman" w:cs="Times New Roman"/>
          <w:sz w:val="20"/>
          <w:szCs w:val="20"/>
        </w:rPr>
      </w:pPr>
    </w:p>
    <w:p w14:paraId="2D1E076A" w14:textId="77777777" w:rsidR="00B014D4" w:rsidRDefault="00B014D4" w:rsidP="00857B2D">
      <w:pPr>
        <w:spacing w:after="120" w:line="240" w:lineRule="auto"/>
        <w:ind w:left="540" w:hanging="540"/>
        <w:contextualSpacing/>
        <w:rPr>
          <w:rFonts w:ascii="Times New Roman" w:hAnsi="Times New Roman" w:cs="Times New Roman"/>
          <w:sz w:val="20"/>
          <w:szCs w:val="20"/>
        </w:rPr>
      </w:pPr>
    </w:p>
    <w:p w14:paraId="740F36EF" w14:textId="77777777" w:rsidR="00B014D4" w:rsidRDefault="00B014D4" w:rsidP="00857B2D">
      <w:pPr>
        <w:spacing w:after="120" w:line="240" w:lineRule="auto"/>
        <w:ind w:left="540" w:hanging="540"/>
        <w:contextualSpacing/>
        <w:rPr>
          <w:rFonts w:ascii="Times New Roman" w:hAnsi="Times New Roman" w:cs="Times New Roman"/>
          <w:sz w:val="20"/>
          <w:szCs w:val="20"/>
        </w:rPr>
      </w:pPr>
    </w:p>
    <w:p w14:paraId="06BB6F54" w14:textId="77777777" w:rsidR="00B014D4" w:rsidRDefault="00B014D4" w:rsidP="00857B2D">
      <w:pPr>
        <w:spacing w:after="120" w:line="240" w:lineRule="auto"/>
        <w:ind w:left="540" w:hanging="540"/>
        <w:contextualSpacing/>
        <w:rPr>
          <w:rFonts w:ascii="Times New Roman" w:hAnsi="Times New Roman" w:cs="Times New Roman"/>
          <w:sz w:val="20"/>
          <w:szCs w:val="20"/>
        </w:rPr>
      </w:pPr>
    </w:p>
    <w:p w14:paraId="5FAAB0C5" w14:textId="77777777" w:rsidR="00B014D4" w:rsidRDefault="00B014D4" w:rsidP="00857B2D">
      <w:pPr>
        <w:spacing w:after="120" w:line="240" w:lineRule="auto"/>
        <w:ind w:left="540" w:hanging="540"/>
        <w:contextualSpacing/>
        <w:rPr>
          <w:rFonts w:ascii="Times New Roman" w:hAnsi="Times New Roman" w:cs="Times New Roman"/>
          <w:sz w:val="20"/>
          <w:szCs w:val="20"/>
        </w:rPr>
      </w:pPr>
    </w:p>
    <w:p w14:paraId="324C6BCE" w14:textId="77777777" w:rsidR="00B014D4" w:rsidRDefault="00B014D4" w:rsidP="00857B2D">
      <w:pPr>
        <w:spacing w:after="120" w:line="240" w:lineRule="auto"/>
        <w:ind w:left="540" w:hanging="540"/>
        <w:contextualSpacing/>
        <w:rPr>
          <w:rFonts w:ascii="Times New Roman" w:hAnsi="Times New Roman" w:cs="Times New Roman"/>
          <w:sz w:val="20"/>
          <w:szCs w:val="20"/>
        </w:rPr>
      </w:pPr>
    </w:p>
    <w:p w14:paraId="38D08970" w14:textId="77777777" w:rsidR="00B014D4" w:rsidRDefault="00B014D4" w:rsidP="00857B2D">
      <w:pPr>
        <w:spacing w:after="120" w:line="240" w:lineRule="auto"/>
        <w:ind w:left="540" w:hanging="540"/>
        <w:contextualSpacing/>
        <w:rPr>
          <w:rFonts w:ascii="Times New Roman" w:hAnsi="Times New Roman" w:cs="Times New Roman"/>
          <w:sz w:val="20"/>
          <w:szCs w:val="20"/>
        </w:rPr>
      </w:pPr>
    </w:p>
    <w:p w14:paraId="33357218" w14:textId="77777777" w:rsidR="00B014D4" w:rsidRDefault="00B014D4" w:rsidP="00857B2D">
      <w:pPr>
        <w:spacing w:after="120" w:line="240" w:lineRule="auto"/>
        <w:ind w:left="540" w:hanging="540"/>
        <w:contextualSpacing/>
        <w:rPr>
          <w:rFonts w:ascii="Times New Roman" w:hAnsi="Times New Roman" w:cs="Times New Roman"/>
          <w:sz w:val="20"/>
          <w:szCs w:val="20"/>
        </w:rPr>
      </w:pPr>
    </w:p>
    <w:p w14:paraId="2466C57B" w14:textId="77777777" w:rsidR="00B014D4" w:rsidRDefault="00B014D4" w:rsidP="00857B2D">
      <w:pPr>
        <w:spacing w:after="120" w:line="240" w:lineRule="auto"/>
        <w:ind w:left="540" w:hanging="540"/>
        <w:contextualSpacing/>
        <w:rPr>
          <w:rFonts w:ascii="Times New Roman" w:hAnsi="Times New Roman" w:cs="Times New Roman"/>
          <w:sz w:val="20"/>
          <w:szCs w:val="20"/>
        </w:rPr>
      </w:pPr>
    </w:p>
    <w:p w14:paraId="15B2D375" w14:textId="77777777" w:rsidR="00B014D4" w:rsidRDefault="00B014D4" w:rsidP="00857B2D">
      <w:pPr>
        <w:spacing w:after="120" w:line="240" w:lineRule="auto"/>
        <w:ind w:left="540" w:hanging="540"/>
        <w:contextualSpacing/>
        <w:rPr>
          <w:rFonts w:ascii="Times New Roman" w:hAnsi="Times New Roman" w:cs="Times New Roman"/>
          <w:sz w:val="20"/>
          <w:szCs w:val="20"/>
        </w:rPr>
      </w:pPr>
    </w:p>
    <w:p w14:paraId="0866E5D5" w14:textId="77777777" w:rsidR="00B014D4" w:rsidRDefault="00B014D4" w:rsidP="00857B2D">
      <w:pPr>
        <w:spacing w:after="120" w:line="240" w:lineRule="auto"/>
        <w:ind w:left="540" w:hanging="540"/>
        <w:contextualSpacing/>
        <w:rPr>
          <w:rFonts w:ascii="Times New Roman" w:hAnsi="Times New Roman" w:cs="Times New Roman"/>
          <w:sz w:val="20"/>
          <w:szCs w:val="20"/>
        </w:rPr>
      </w:pPr>
    </w:p>
    <w:p w14:paraId="6E8BC3F0" w14:textId="77777777" w:rsidR="00B014D4" w:rsidRDefault="00B014D4" w:rsidP="00857B2D">
      <w:pPr>
        <w:spacing w:after="120" w:line="240" w:lineRule="auto"/>
        <w:ind w:left="540" w:hanging="540"/>
        <w:contextualSpacing/>
        <w:rPr>
          <w:rFonts w:ascii="Times New Roman" w:hAnsi="Times New Roman" w:cs="Times New Roman"/>
          <w:sz w:val="20"/>
          <w:szCs w:val="20"/>
        </w:rPr>
      </w:pPr>
    </w:p>
    <w:p w14:paraId="02E8CACC" w14:textId="77777777" w:rsidR="00B014D4" w:rsidRDefault="00B014D4" w:rsidP="00857B2D">
      <w:pPr>
        <w:spacing w:after="120" w:line="240" w:lineRule="auto"/>
        <w:ind w:left="540" w:hanging="540"/>
        <w:contextualSpacing/>
        <w:rPr>
          <w:rFonts w:ascii="Times New Roman" w:hAnsi="Times New Roman" w:cs="Times New Roman"/>
          <w:sz w:val="20"/>
          <w:szCs w:val="20"/>
        </w:rPr>
      </w:pPr>
    </w:p>
    <w:p w14:paraId="37B8AA49" w14:textId="77777777" w:rsidR="00B014D4" w:rsidRDefault="00B014D4" w:rsidP="00857B2D">
      <w:pPr>
        <w:spacing w:after="120" w:line="240" w:lineRule="auto"/>
        <w:ind w:left="540" w:hanging="540"/>
        <w:contextualSpacing/>
        <w:rPr>
          <w:rFonts w:ascii="Times New Roman" w:hAnsi="Times New Roman" w:cs="Times New Roman"/>
          <w:sz w:val="20"/>
          <w:szCs w:val="20"/>
        </w:rPr>
      </w:pPr>
    </w:p>
    <w:p w14:paraId="42697283" w14:textId="77777777" w:rsidR="00B014D4" w:rsidRDefault="00B014D4" w:rsidP="00857B2D">
      <w:pPr>
        <w:spacing w:after="120" w:line="240" w:lineRule="auto"/>
        <w:ind w:left="540" w:hanging="540"/>
        <w:contextualSpacing/>
        <w:rPr>
          <w:rFonts w:ascii="Times New Roman" w:hAnsi="Times New Roman" w:cs="Times New Roman"/>
          <w:sz w:val="20"/>
          <w:szCs w:val="20"/>
        </w:rPr>
      </w:pPr>
    </w:p>
    <w:p w14:paraId="625ADAB6" w14:textId="77777777" w:rsidR="00B014D4" w:rsidRDefault="00B014D4" w:rsidP="00857B2D">
      <w:pPr>
        <w:spacing w:after="120" w:line="240" w:lineRule="auto"/>
        <w:ind w:left="540" w:hanging="540"/>
        <w:contextualSpacing/>
        <w:rPr>
          <w:rFonts w:ascii="Times New Roman" w:hAnsi="Times New Roman" w:cs="Times New Roman"/>
          <w:sz w:val="20"/>
          <w:szCs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8100"/>
      </w:tblGrid>
      <w:tr w:rsidR="00B014D4" w:rsidRPr="000B0B02" w14:paraId="41D06072" w14:textId="77777777" w:rsidTr="00502F3A">
        <w:tc>
          <w:tcPr>
            <w:tcW w:w="2448" w:type="dxa"/>
          </w:tcPr>
          <w:p w14:paraId="24676F00" w14:textId="77777777" w:rsidR="00B014D4" w:rsidRPr="000B0B02" w:rsidRDefault="00B014D4" w:rsidP="00502F3A">
            <w:pPr>
              <w:rPr>
                <w:rFonts w:cs="Arial"/>
                <w:b/>
                <w:i/>
                <w:sz w:val="20"/>
                <w:szCs w:val="20"/>
              </w:rPr>
            </w:pPr>
            <w:r>
              <w:lastRenderedPageBreak/>
              <w:br w:type="page"/>
            </w:r>
            <w:r w:rsidRPr="000B0B02">
              <w:rPr>
                <w:rFonts w:cs="Arial"/>
                <w:sz w:val="20"/>
                <w:szCs w:val="20"/>
              </w:rPr>
              <w:br w:type="page"/>
            </w:r>
          </w:p>
          <w:p w14:paraId="2F1A122A" w14:textId="77777777" w:rsidR="00B014D4" w:rsidRPr="000B0B02" w:rsidRDefault="00B014D4" w:rsidP="00502F3A">
            <w:pPr>
              <w:rPr>
                <w:rFonts w:cs="Arial"/>
                <w:b/>
                <w:i/>
                <w:sz w:val="20"/>
                <w:szCs w:val="20"/>
              </w:rPr>
            </w:pPr>
            <w:r w:rsidRPr="000B0B02">
              <w:rPr>
                <w:rFonts w:cs="Arial"/>
                <w:b/>
                <w:i/>
                <w:sz w:val="20"/>
                <w:szCs w:val="20"/>
              </w:rPr>
              <w:t>Technological Requirements</w:t>
            </w:r>
          </w:p>
        </w:tc>
        <w:tc>
          <w:tcPr>
            <w:tcW w:w="8100" w:type="dxa"/>
          </w:tcPr>
          <w:p w14:paraId="1637B3D2" w14:textId="77777777" w:rsidR="00B014D4" w:rsidRDefault="00B014D4" w:rsidP="00502F3A">
            <w:pPr>
              <w:pStyle w:val="NormalWeb"/>
              <w:spacing w:before="0" w:beforeAutospacing="0" w:after="0" w:afterAutospacing="0"/>
              <w:rPr>
                <w:rFonts w:ascii="Arial" w:hAnsi="Arial" w:cs="Arial"/>
                <w:color w:val="333333"/>
                <w:sz w:val="20"/>
                <w:szCs w:val="20"/>
              </w:rPr>
            </w:pPr>
          </w:p>
          <w:p w14:paraId="71FA3B9B" w14:textId="77777777" w:rsidR="00B014D4" w:rsidRPr="003B2297" w:rsidRDefault="00B014D4" w:rsidP="00502F3A">
            <w:pPr>
              <w:pStyle w:val="NormalWeb"/>
              <w:spacing w:before="0" w:beforeAutospacing="0"/>
              <w:rPr>
                <w:rFonts w:asciiTheme="minorHAnsi" w:hAnsiTheme="minorHAnsi" w:cs="Arial"/>
                <w:color w:val="333333"/>
                <w:sz w:val="20"/>
                <w:szCs w:val="20"/>
              </w:rPr>
            </w:pPr>
            <w:r w:rsidRPr="003B2297">
              <w:rPr>
                <w:rFonts w:asciiTheme="minorHAnsi" w:hAnsiTheme="minorHAnsi" w:cs="Arial"/>
                <w:color w:val="333333"/>
                <w:sz w:val="20"/>
                <w:szCs w:val="20"/>
              </w:rPr>
              <w:t>You must be familiar with ANGEL, since we will be communicating, conducting online office hours, posting all assignments, and taking all exams exclusively through this application.</w:t>
            </w:r>
          </w:p>
          <w:p w14:paraId="27CD8B9E" w14:textId="77777777" w:rsidR="00B014D4" w:rsidRPr="003B2297" w:rsidRDefault="00B014D4" w:rsidP="00502F3A">
            <w:pPr>
              <w:pStyle w:val="NormalWeb"/>
              <w:spacing w:before="0" w:beforeAutospacing="0"/>
              <w:rPr>
                <w:rFonts w:asciiTheme="minorHAnsi" w:hAnsiTheme="minorHAnsi" w:cs="Arial"/>
                <w:b/>
                <w:i/>
                <w:color w:val="333333"/>
                <w:sz w:val="20"/>
                <w:szCs w:val="20"/>
              </w:rPr>
            </w:pPr>
            <w:r w:rsidRPr="003B2297">
              <w:rPr>
                <w:rFonts w:asciiTheme="minorHAnsi" w:hAnsiTheme="minorHAnsi" w:cs="Arial"/>
                <w:color w:val="333333"/>
                <w:sz w:val="20"/>
                <w:szCs w:val="20"/>
              </w:rPr>
              <w:t>If you have technical questions, call the Information Technology Help Desk at 610-892-1362</w:t>
            </w:r>
            <w:r w:rsidRPr="003B2297">
              <w:rPr>
                <w:rFonts w:asciiTheme="minorHAnsi" w:hAnsiTheme="minorHAnsi" w:cs="Arial"/>
                <w:sz w:val="20"/>
                <w:szCs w:val="20"/>
              </w:rPr>
              <w:t xml:space="preserve"> </w:t>
            </w:r>
            <w:r w:rsidRPr="003B2297">
              <w:rPr>
                <w:rFonts w:asciiTheme="minorHAnsi" w:hAnsiTheme="minorHAnsi" w:cs="Arial"/>
                <w:color w:val="333333"/>
                <w:sz w:val="20"/>
                <w:szCs w:val="20"/>
              </w:rPr>
              <w:t>between 8 A.M. and 5 P.M. Monday through Friday. If you cannot access the course work through AN</w:t>
            </w:r>
            <w:r>
              <w:rPr>
                <w:rFonts w:asciiTheme="minorHAnsi" w:hAnsiTheme="minorHAnsi" w:cs="Arial"/>
                <w:color w:val="333333"/>
                <w:sz w:val="20"/>
                <w:szCs w:val="20"/>
              </w:rPr>
              <w:t xml:space="preserve">GEL </w:t>
            </w:r>
            <w:r w:rsidRPr="003B2297">
              <w:rPr>
                <w:rFonts w:asciiTheme="minorHAnsi" w:hAnsiTheme="minorHAnsi" w:cs="Arial"/>
                <w:color w:val="333333"/>
                <w:sz w:val="20"/>
                <w:szCs w:val="20"/>
              </w:rPr>
              <w:t xml:space="preserve">with your personal computer, </w:t>
            </w:r>
            <w:r w:rsidRPr="003B2297">
              <w:rPr>
                <w:rFonts w:asciiTheme="minorHAnsi" w:hAnsiTheme="minorHAnsi" w:cs="Arial"/>
                <w:b/>
                <w:i/>
                <w:color w:val="333333"/>
                <w:sz w:val="20"/>
                <w:szCs w:val="20"/>
              </w:rPr>
              <w:t>it is your responsibility to access campus computers to complete the work.</w:t>
            </w:r>
          </w:p>
          <w:tbl>
            <w:tblPr>
              <w:tblW w:w="0" w:type="auto"/>
              <w:tblCellSpacing w:w="0" w:type="dxa"/>
              <w:tblBorders>
                <w:top w:val="single" w:sz="24" w:space="0" w:color="507194"/>
                <w:left w:val="single" w:sz="24" w:space="0" w:color="507194"/>
                <w:bottom w:val="single" w:sz="24" w:space="0" w:color="507194"/>
                <w:right w:val="single" w:sz="24" w:space="0" w:color="507194"/>
              </w:tblBorders>
              <w:shd w:val="clear" w:color="auto" w:fill="FFFFFF"/>
              <w:tblCellMar>
                <w:top w:w="90" w:type="dxa"/>
                <w:left w:w="90" w:type="dxa"/>
                <w:bottom w:w="90" w:type="dxa"/>
                <w:right w:w="90" w:type="dxa"/>
              </w:tblCellMar>
              <w:tblLook w:val="04A0" w:firstRow="1" w:lastRow="0" w:firstColumn="1" w:lastColumn="0" w:noHBand="0" w:noVBand="1"/>
            </w:tblPr>
            <w:tblGrid>
              <w:gridCol w:w="1659"/>
              <w:gridCol w:w="6225"/>
            </w:tblGrid>
            <w:tr w:rsidR="00B014D4" w:rsidRPr="003B2297" w14:paraId="00A7E242" w14:textId="77777777" w:rsidTr="00502F3A">
              <w:trPr>
                <w:tblCellSpacing w:w="0" w:type="dxa"/>
              </w:trPr>
              <w:tc>
                <w:tcPr>
                  <w:tcW w:w="0" w:type="auto"/>
                  <w:tcBorders>
                    <w:top w:val="nil"/>
                    <w:left w:val="nil"/>
                    <w:bottom w:val="nil"/>
                    <w:right w:val="nil"/>
                  </w:tcBorders>
                  <w:shd w:val="clear" w:color="auto" w:fill="507194"/>
                  <w:tcMar>
                    <w:top w:w="75" w:type="dxa"/>
                    <w:left w:w="150" w:type="dxa"/>
                    <w:bottom w:w="75" w:type="dxa"/>
                    <w:right w:w="150" w:type="dxa"/>
                  </w:tcMar>
                  <w:vAlign w:val="center"/>
                  <w:hideMark/>
                </w:tcPr>
                <w:p w14:paraId="1371EBDE" w14:textId="77777777" w:rsidR="00B014D4" w:rsidRPr="003B2297" w:rsidRDefault="00B014D4" w:rsidP="00502F3A">
                  <w:pPr>
                    <w:spacing w:before="225" w:line="285" w:lineRule="atLeast"/>
                    <w:rPr>
                      <w:rFonts w:cs="Arial"/>
                      <w:b/>
                      <w:bCs/>
                      <w:color w:val="FFFFFF"/>
                      <w:sz w:val="20"/>
                      <w:szCs w:val="20"/>
                    </w:rPr>
                  </w:pPr>
                  <w:r w:rsidRPr="003B2297">
                    <w:rPr>
                      <w:rFonts w:cs="Arial"/>
                      <w:b/>
                      <w:bCs/>
                      <w:color w:val="FFFFFF"/>
                      <w:sz w:val="20"/>
                      <w:szCs w:val="20"/>
                    </w:rPr>
                    <w:t>Operating System</w:t>
                  </w:r>
                </w:p>
              </w:tc>
              <w:tc>
                <w:tcPr>
                  <w:tcW w:w="0" w:type="auto"/>
                  <w:tcBorders>
                    <w:top w:val="single" w:sz="24" w:space="0" w:color="507194"/>
                    <w:left w:val="nil"/>
                    <w:bottom w:val="single" w:sz="4" w:space="0" w:color="auto"/>
                    <w:right w:val="nil"/>
                  </w:tcBorders>
                  <w:shd w:val="clear" w:color="auto" w:fill="DBE5F1" w:themeFill="accent1" w:themeFillTint="33"/>
                  <w:tcMar>
                    <w:top w:w="75" w:type="dxa"/>
                    <w:left w:w="150" w:type="dxa"/>
                    <w:bottom w:w="75" w:type="dxa"/>
                    <w:right w:w="150" w:type="dxa"/>
                  </w:tcMar>
                  <w:hideMark/>
                </w:tcPr>
                <w:p w14:paraId="1472515C" w14:textId="77777777" w:rsidR="00B014D4" w:rsidRPr="003B2297" w:rsidRDefault="00B014D4" w:rsidP="00502F3A">
                  <w:pPr>
                    <w:spacing w:before="225" w:line="285" w:lineRule="atLeast"/>
                    <w:rPr>
                      <w:rFonts w:cs="Arial"/>
                      <w:color w:val="222B33"/>
                      <w:sz w:val="20"/>
                      <w:szCs w:val="20"/>
                    </w:rPr>
                  </w:pPr>
                  <w:r w:rsidRPr="003B2297">
                    <w:rPr>
                      <w:rFonts w:cs="Arial"/>
                      <w:color w:val="222B33"/>
                      <w:sz w:val="20"/>
                      <w:szCs w:val="20"/>
                    </w:rPr>
                    <w:t>Windows 2000/XP, Vista, or Windows 7; Mac OS X 10.4 or higher</w:t>
                  </w:r>
                </w:p>
              </w:tc>
            </w:tr>
            <w:tr w:rsidR="00B014D4" w:rsidRPr="003B2297" w14:paraId="485A93E0" w14:textId="77777777" w:rsidTr="00502F3A">
              <w:trPr>
                <w:tblCellSpacing w:w="0" w:type="dxa"/>
              </w:trPr>
              <w:tc>
                <w:tcPr>
                  <w:tcW w:w="0" w:type="auto"/>
                  <w:tcBorders>
                    <w:top w:val="nil"/>
                    <w:left w:val="nil"/>
                    <w:bottom w:val="nil"/>
                    <w:right w:val="nil"/>
                  </w:tcBorders>
                  <w:shd w:val="clear" w:color="auto" w:fill="507194"/>
                  <w:tcMar>
                    <w:top w:w="75" w:type="dxa"/>
                    <w:left w:w="150" w:type="dxa"/>
                    <w:bottom w:w="75" w:type="dxa"/>
                    <w:right w:w="150" w:type="dxa"/>
                  </w:tcMar>
                  <w:vAlign w:val="center"/>
                  <w:hideMark/>
                </w:tcPr>
                <w:p w14:paraId="439FBB6B" w14:textId="77777777" w:rsidR="00B014D4" w:rsidRPr="003B2297" w:rsidRDefault="00B014D4" w:rsidP="00502F3A">
                  <w:pPr>
                    <w:spacing w:before="225" w:line="285" w:lineRule="atLeast"/>
                    <w:rPr>
                      <w:rFonts w:cs="Arial"/>
                      <w:b/>
                      <w:bCs/>
                      <w:color w:val="FFFFFF"/>
                      <w:sz w:val="20"/>
                      <w:szCs w:val="20"/>
                    </w:rPr>
                  </w:pPr>
                  <w:r w:rsidRPr="003B2297">
                    <w:rPr>
                      <w:rFonts w:cs="Arial"/>
                      <w:b/>
                      <w:bCs/>
                      <w:color w:val="FFFFFF"/>
                      <w:sz w:val="20"/>
                      <w:szCs w:val="20"/>
                    </w:rPr>
                    <w:t>Processor</w:t>
                  </w:r>
                </w:p>
              </w:tc>
              <w:tc>
                <w:tcPr>
                  <w:tcW w:w="0" w:type="auto"/>
                  <w:tcBorders>
                    <w:top w:val="nil"/>
                    <w:left w:val="nil"/>
                    <w:bottom w:val="nil"/>
                    <w:right w:val="nil"/>
                  </w:tcBorders>
                  <w:shd w:val="clear" w:color="auto" w:fill="FFFFFF"/>
                  <w:tcMar>
                    <w:top w:w="75" w:type="dxa"/>
                    <w:left w:w="150" w:type="dxa"/>
                    <w:bottom w:w="75" w:type="dxa"/>
                    <w:right w:w="150" w:type="dxa"/>
                  </w:tcMar>
                  <w:hideMark/>
                </w:tcPr>
                <w:p w14:paraId="61E5CF9D" w14:textId="77777777" w:rsidR="00B014D4" w:rsidRPr="003B2297" w:rsidRDefault="00B014D4" w:rsidP="00502F3A">
                  <w:pPr>
                    <w:spacing w:before="225" w:line="285" w:lineRule="atLeast"/>
                    <w:rPr>
                      <w:rFonts w:cs="Arial"/>
                      <w:color w:val="222B33"/>
                      <w:sz w:val="20"/>
                      <w:szCs w:val="20"/>
                    </w:rPr>
                  </w:pPr>
                  <w:r w:rsidRPr="003B2297">
                    <w:rPr>
                      <w:rFonts w:cs="Arial"/>
                      <w:color w:val="222B33"/>
                      <w:sz w:val="20"/>
                      <w:szCs w:val="20"/>
                    </w:rPr>
                    <w:t>2 GHz or higher</w:t>
                  </w:r>
                </w:p>
              </w:tc>
            </w:tr>
            <w:tr w:rsidR="00B014D4" w:rsidRPr="003B2297" w14:paraId="65191EF9" w14:textId="77777777" w:rsidTr="00502F3A">
              <w:trPr>
                <w:tblCellSpacing w:w="0" w:type="dxa"/>
              </w:trPr>
              <w:tc>
                <w:tcPr>
                  <w:tcW w:w="0" w:type="auto"/>
                  <w:tcBorders>
                    <w:top w:val="nil"/>
                    <w:left w:val="nil"/>
                    <w:bottom w:val="nil"/>
                    <w:right w:val="nil"/>
                  </w:tcBorders>
                  <w:shd w:val="clear" w:color="auto" w:fill="507194"/>
                  <w:tcMar>
                    <w:top w:w="75" w:type="dxa"/>
                    <w:left w:w="150" w:type="dxa"/>
                    <w:bottom w:w="75" w:type="dxa"/>
                    <w:right w:w="150" w:type="dxa"/>
                  </w:tcMar>
                  <w:vAlign w:val="center"/>
                  <w:hideMark/>
                </w:tcPr>
                <w:p w14:paraId="55E7CA0C" w14:textId="77777777" w:rsidR="00B014D4" w:rsidRPr="003B2297" w:rsidRDefault="00B014D4" w:rsidP="00502F3A">
                  <w:pPr>
                    <w:spacing w:before="225" w:line="285" w:lineRule="atLeast"/>
                    <w:rPr>
                      <w:rFonts w:cs="Arial"/>
                      <w:b/>
                      <w:bCs/>
                      <w:color w:val="FFFFFF"/>
                      <w:sz w:val="20"/>
                      <w:szCs w:val="20"/>
                    </w:rPr>
                  </w:pPr>
                  <w:r w:rsidRPr="003B2297">
                    <w:rPr>
                      <w:rFonts w:cs="Arial"/>
                      <w:b/>
                      <w:bCs/>
                      <w:color w:val="FFFFFF"/>
                      <w:sz w:val="20"/>
                      <w:szCs w:val="20"/>
                    </w:rPr>
                    <w:t>Memory</w:t>
                  </w:r>
                </w:p>
              </w:tc>
              <w:tc>
                <w:tcPr>
                  <w:tcW w:w="0" w:type="auto"/>
                  <w:tcBorders>
                    <w:top w:val="nil"/>
                    <w:left w:val="nil"/>
                    <w:bottom w:val="nil"/>
                    <w:right w:val="nil"/>
                  </w:tcBorders>
                  <w:shd w:val="clear" w:color="auto" w:fill="D9E6F7"/>
                  <w:tcMar>
                    <w:top w:w="75" w:type="dxa"/>
                    <w:left w:w="150" w:type="dxa"/>
                    <w:bottom w:w="75" w:type="dxa"/>
                    <w:right w:w="150" w:type="dxa"/>
                  </w:tcMar>
                  <w:hideMark/>
                </w:tcPr>
                <w:p w14:paraId="383F07C0" w14:textId="77777777" w:rsidR="00B014D4" w:rsidRPr="003B2297" w:rsidRDefault="00B014D4" w:rsidP="00502F3A">
                  <w:pPr>
                    <w:spacing w:before="225" w:line="285" w:lineRule="atLeast"/>
                    <w:rPr>
                      <w:rFonts w:cs="Arial"/>
                      <w:color w:val="222B33"/>
                      <w:sz w:val="20"/>
                      <w:szCs w:val="20"/>
                    </w:rPr>
                  </w:pPr>
                  <w:r w:rsidRPr="003B2297">
                    <w:rPr>
                      <w:rFonts w:cs="Arial"/>
                      <w:color w:val="222B33"/>
                      <w:sz w:val="20"/>
                      <w:szCs w:val="20"/>
                    </w:rPr>
                    <w:t>1 GB of RAM</w:t>
                  </w:r>
                </w:p>
              </w:tc>
            </w:tr>
            <w:tr w:rsidR="00B014D4" w:rsidRPr="003B2297" w14:paraId="2831791F" w14:textId="77777777" w:rsidTr="00502F3A">
              <w:trPr>
                <w:tblCellSpacing w:w="0" w:type="dxa"/>
              </w:trPr>
              <w:tc>
                <w:tcPr>
                  <w:tcW w:w="0" w:type="auto"/>
                  <w:tcBorders>
                    <w:top w:val="nil"/>
                    <w:left w:val="nil"/>
                    <w:bottom w:val="nil"/>
                    <w:right w:val="nil"/>
                  </w:tcBorders>
                  <w:shd w:val="clear" w:color="auto" w:fill="507194"/>
                  <w:tcMar>
                    <w:top w:w="75" w:type="dxa"/>
                    <w:left w:w="150" w:type="dxa"/>
                    <w:bottom w:w="75" w:type="dxa"/>
                    <w:right w:w="150" w:type="dxa"/>
                  </w:tcMar>
                  <w:vAlign w:val="center"/>
                  <w:hideMark/>
                </w:tcPr>
                <w:p w14:paraId="0FC62893" w14:textId="77777777" w:rsidR="00B014D4" w:rsidRPr="003B2297" w:rsidRDefault="00B014D4" w:rsidP="00502F3A">
                  <w:pPr>
                    <w:spacing w:before="225" w:line="285" w:lineRule="atLeast"/>
                    <w:rPr>
                      <w:rFonts w:cs="Arial"/>
                      <w:b/>
                      <w:bCs/>
                      <w:color w:val="FFFFFF"/>
                      <w:sz w:val="20"/>
                      <w:szCs w:val="20"/>
                    </w:rPr>
                  </w:pPr>
                  <w:r w:rsidRPr="003B2297">
                    <w:rPr>
                      <w:rFonts w:cs="Arial"/>
                      <w:b/>
                      <w:bCs/>
                      <w:color w:val="FFFFFF"/>
                      <w:sz w:val="20"/>
                      <w:szCs w:val="20"/>
                    </w:rPr>
                    <w:t>Hard Drive Space</w:t>
                  </w:r>
                </w:p>
              </w:tc>
              <w:tc>
                <w:tcPr>
                  <w:tcW w:w="0" w:type="auto"/>
                  <w:tcBorders>
                    <w:top w:val="nil"/>
                    <w:left w:val="nil"/>
                    <w:bottom w:val="nil"/>
                    <w:right w:val="nil"/>
                  </w:tcBorders>
                  <w:shd w:val="clear" w:color="auto" w:fill="FFFFFF"/>
                  <w:tcMar>
                    <w:top w:w="75" w:type="dxa"/>
                    <w:left w:w="150" w:type="dxa"/>
                    <w:bottom w:w="75" w:type="dxa"/>
                    <w:right w:w="150" w:type="dxa"/>
                  </w:tcMar>
                  <w:hideMark/>
                </w:tcPr>
                <w:p w14:paraId="400F5B61" w14:textId="77777777" w:rsidR="00B014D4" w:rsidRPr="003B2297" w:rsidRDefault="00B014D4" w:rsidP="00502F3A">
                  <w:pPr>
                    <w:spacing w:before="225" w:line="285" w:lineRule="atLeast"/>
                    <w:rPr>
                      <w:rFonts w:cs="Arial"/>
                      <w:color w:val="222B33"/>
                      <w:sz w:val="20"/>
                      <w:szCs w:val="20"/>
                    </w:rPr>
                  </w:pPr>
                  <w:r w:rsidRPr="003B2297">
                    <w:rPr>
                      <w:rFonts w:cs="Arial"/>
                      <w:color w:val="222B33"/>
                      <w:sz w:val="20"/>
                      <w:szCs w:val="20"/>
                    </w:rPr>
                    <w:t>20 GB free disk space</w:t>
                  </w:r>
                </w:p>
              </w:tc>
            </w:tr>
            <w:tr w:rsidR="00B014D4" w:rsidRPr="003B2297" w14:paraId="160DD2CE" w14:textId="77777777" w:rsidTr="00502F3A">
              <w:trPr>
                <w:tblCellSpacing w:w="0" w:type="dxa"/>
              </w:trPr>
              <w:tc>
                <w:tcPr>
                  <w:tcW w:w="0" w:type="auto"/>
                  <w:tcBorders>
                    <w:top w:val="nil"/>
                    <w:left w:val="nil"/>
                    <w:bottom w:val="nil"/>
                    <w:right w:val="nil"/>
                  </w:tcBorders>
                  <w:shd w:val="clear" w:color="auto" w:fill="507194"/>
                  <w:tcMar>
                    <w:top w:w="75" w:type="dxa"/>
                    <w:left w:w="150" w:type="dxa"/>
                    <w:bottom w:w="75" w:type="dxa"/>
                    <w:right w:w="150" w:type="dxa"/>
                  </w:tcMar>
                  <w:vAlign w:val="center"/>
                  <w:hideMark/>
                </w:tcPr>
                <w:p w14:paraId="0D006EC9" w14:textId="77777777" w:rsidR="00B014D4" w:rsidRPr="003B2297" w:rsidRDefault="00B014D4" w:rsidP="00502F3A">
                  <w:pPr>
                    <w:spacing w:before="225" w:line="285" w:lineRule="atLeast"/>
                    <w:rPr>
                      <w:rFonts w:cs="Arial"/>
                      <w:b/>
                      <w:bCs/>
                      <w:color w:val="FFFFFF"/>
                      <w:sz w:val="20"/>
                      <w:szCs w:val="20"/>
                    </w:rPr>
                  </w:pPr>
                  <w:r w:rsidRPr="003B2297">
                    <w:rPr>
                      <w:rFonts w:cs="Arial"/>
                      <w:b/>
                      <w:bCs/>
                      <w:color w:val="FFFFFF"/>
                      <w:sz w:val="20"/>
                      <w:szCs w:val="20"/>
                    </w:rPr>
                    <w:t>Browser</w:t>
                  </w:r>
                </w:p>
              </w:tc>
              <w:tc>
                <w:tcPr>
                  <w:tcW w:w="0" w:type="auto"/>
                  <w:tcBorders>
                    <w:top w:val="nil"/>
                    <w:left w:val="nil"/>
                    <w:bottom w:val="nil"/>
                    <w:right w:val="nil"/>
                  </w:tcBorders>
                  <w:shd w:val="clear" w:color="auto" w:fill="D9E6F7"/>
                  <w:tcMar>
                    <w:top w:w="75" w:type="dxa"/>
                    <w:left w:w="150" w:type="dxa"/>
                    <w:bottom w:w="75" w:type="dxa"/>
                    <w:right w:w="150" w:type="dxa"/>
                  </w:tcMar>
                  <w:hideMark/>
                </w:tcPr>
                <w:p w14:paraId="64A6C44C" w14:textId="77777777" w:rsidR="00B014D4" w:rsidRPr="003B2297" w:rsidRDefault="00B014D4" w:rsidP="00502F3A">
                  <w:pPr>
                    <w:spacing w:before="225" w:line="285" w:lineRule="atLeast"/>
                    <w:rPr>
                      <w:rFonts w:cs="Arial"/>
                      <w:color w:val="222B33"/>
                      <w:sz w:val="20"/>
                      <w:szCs w:val="20"/>
                    </w:rPr>
                  </w:pPr>
                  <w:r w:rsidRPr="003B2297">
                    <w:rPr>
                      <w:rFonts w:cs="Arial"/>
                      <w:color w:val="222B33"/>
                      <w:sz w:val="20"/>
                      <w:szCs w:val="20"/>
                    </w:rPr>
                    <w:t>We recommend the latest Angel-supported version of Firefox or Internet Explorer. To determine if your browser fits this criteria and for advice on downloading a supported version, please refer to the following ITS knowledgebase article:</w:t>
                  </w:r>
                  <w:r w:rsidRPr="003B2297">
                    <w:rPr>
                      <w:rStyle w:val="apple-converted-space"/>
                      <w:rFonts w:cs="Arial"/>
                      <w:color w:val="222B33"/>
                      <w:sz w:val="20"/>
                      <w:szCs w:val="20"/>
                    </w:rPr>
                    <w:t> </w:t>
                  </w:r>
                  <w:r>
                    <w:fldChar w:fldCharType="begin"/>
                  </w:r>
                  <w:r>
                    <w:instrText xml:space="preserve"> HYPERLINK "http://kb.its.psu.edu/cms/article/6" \t "blank" </w:instrText>
                  </w:r>
                  <w:r>
                    <w:fldChar w:fldCharType="separate"/>
                  </w:r>
                  <w:r w:rsidRPr="003B2297">
                    <w:rPr>
                      <w:rStyle w:val="Hyperlink"/>
                      <w:rFonts w:cs="Arial"/>
                      <w:color w:val="800080"/>
                      <w:sz w:val="20"/>
                      <w:szCs w:val="20"/>
                    </w:rPr>
                    <w:t>http://kb.its.psu.edu/cms/article/6</w:t>
                  </w:r>
                  <w:r>
                    <w:rPr>
                      <w:rStyle w:val="Hyperlink"/>
                      <w:rFonts w:cs="Arial"/>
                      <w:color w:val="800080"/>
                      <w:sz w:val="20"/>
                      <w:szCs w:val="20"/>
                    </w:rPr>
                    <w:fldChar w:fldCharType="end"/>
                  </w:r>
                </w:p>
                <w:p w14:paraId="6CC5890C" w14:textId="77777777" w:rsidR="00B014D4" w:rsidRPr="003B2297" w:rsidRDefault="00B014D4" w:rsidP="00502F3A">
                  <w:pPr>
                    <w:spacing w:before="225" w:line="285" w:lineRule="atLeast"/>
                    <w:rPr>
                      <w:rFonts w:cs="Arial"/>
                      <w:color w:val="222B33"/>
                      <w:sz w:val="20"/>
                      <w:szCs w:val="20"/>
                    </w:rPr>
                  </w:pPr>
                  <w:r>
                    <w:rPr>
                      <w:rFonts w:cs="Arial"/>
                      <w:color w:val="222B33"/>
                      <w:sz w:val="20"/>
                      <w:szCs w:val="20"/>
                    </w:rPr>
                    <w:pict w14:anchorId="79DCBDBA">
                      <v:rect id="_x0000_i1025" style="width:394.2pt;height:1.5pt" o:hralign="center" o:hrstd="t" o:hr="t" fillcolor="gray" stroked="f"/>
                    </w:pict>
                  </w:r>
                </w:p>
                <w:p w14:paraId="712791B5" w14:textId="77777777" w:rsidR="00B014D4" w:rsidRPr="003B2297" w:rsidRDefault="00B014D4" w:rsidP="00502F3A">
                  <w:pPr>
                    <w:spacing w:before="225" w:line="285" w:lineRule="atLeast"/>
                    <w:rPr>
                      <w:rFonts w:cs="Arial"/>
                      <w:color w:val="222B33"/>
                      <w:sz w:val="20"/>
                      <w:szCs w:val="20"/>
                    </w:rPr>
                  </w:pPr>
                  <w:r w:rsidRPr="003B2297">
                    <w:rPr>
                      <w:rFonts w:cs="Arial"/>
                      <w:color w:val="222B33"/>
                      <w:sz w:val="20"/>
                      <w:szCs w:val="20"/>
                    </w:rPr>
                    <w:t>Note: Cookies, Java, and JavaScript must be enabled.</w:t>
                  </w:r>
                  <w:r w:rsidRPr="003B2297">
                    <w:rPr>
                      <w:rStyle w:val="apple-converted-space"/>
                      <w:rFonts w:cs="Arial"/>
                      <w:color w:val="222B33"/>
                      <w:sz w:val="20"/>
                      <w:szCs w:val="20"/>
                    </w:rPr>
                    <w:t> </w:t>
                  </w:r>
                  <w:r w:rsidRPr="003B2297">
                    <w:rPr>
                      <w:rFonts w:cs="Arial"/>
                      <w:color w:val="222B33"/>
                      <w:sz w:val="20"/>
                      <w:szCs w:val="20"/>
                    </w:rPr>
                    <w:br/>
                    <w:t>Pop-up blockers should be configured to permit new windows</w:t>
                  </w:r>
                  <w:r w:rsidRPr="003B2297">
                    <w:rPr>
                      <w:rFonts w:cs="Arial"/>
                      <w:color w:val="222B33"/>
                      <w:sz w:val="20"/>
                      <w:szCs w:val="20"/>
                    </w:rPr>
                    <w:br/>
                    <w:t>from Penn State web sites.</w:t>
                  </w:r>
                  <w:r w:rsidRPr="003B2297">
                    <w:rPr>
                      <w:rStyle w:val="apple-converted-space"/>
                      <w:rFonts w:cs="Arial"/>
                      <w:color w:val="222B33"/>
                      <w:sz w:val="20"/>
                      <w:szCs w:val="20"/>
                    </w:rPr>
                    <w:t> </w:t>
                  </w:r>
                  <w:r w:rsidRPr="003B2297">
                    <w:rPr>
                      <w:rFonts w:cs="Arial"/>
                      <w:color w:val="222B33"/>
                      <w:sz w:val="20"/>
                      <w:szCs w:val="20"/>
                    </w:rPr>
                    <w:br/>
                  </w:r>
                  <w:r w:rsidRPr="003B2297">
                    <w:rPr>
                      <w:rFonts w:cs="Arial"/>
                      <w:color w:val="222B33"/>
                      <w:sz w:val="20"/>
                      <w:szCs w:val="20"/>
                    </w:rPr>
                    <w:br/>
                    <w:t>Due to nonstandard handling of CSS, JavaScript and caching,</w:t>
                  </w:r>
                  <w:r w:rsidRPr="003B2297">
                    <w:rPr>
                      <w:rStyle w:val="apple-converted-space"/>
                      <w:rFonts w:cs="Arial"/>
                      <w:color w:val="222B33"/>
                      <w:sz w:val="20"/>
                      <w:szCs w:val="20"/>
                    </w:rPr>
                    <w:t> </w:t>
                  </w:r>
                  <w:r w:rsidRPr="003B2297">
                    <w:rPr>
                      <w:rFonts w:cs="Arial"/>
                      <w:color w:val="222B33"/>
                      <w:sz w:val="20"/>
                      <w:szCs w:val="20"/>
                    </w:rPr>
                    <w:br/>
                    <w:t>older versions of Internet Explorer (such as IE 6 or earlier) do not work with our courses.</w:t>
                  </w:r>
                </w:p>
              </w:tc>
            </w:tr>
            <w:tr w:rsidR="00B014D4" w:rsidRPr="003B2297" w14:paraId="66077E17" w14:textId="77777777" w:rsidTr="00502F3A">
              <w:trPr>
                <w:tblCellSpacing w:w="0" w:type="dxa"/>
              </w:trPr>
              <w:tc>
                <w:tcPr>
                  <w:tcW w:w="0" w:type="auto"/>
                  <w:tcBorders>
                    <w:top w:val="nil"/>
                    <w:left w:val="nil"/>
                    <w:bottom w:val="nil"/>
                    <w:right w:val="nil"/>
                  </w:tcBorders>
                  <w:shd w:val="clear" w:color="auto" w:fill="507194"/>
                  <w:tcMar>
                    <w:top w:w="75" w:type="dxa"/>
                    <w:left w:w="150" w:type="dxa"/>
                    <w:bottom w:w="75" w:type="dxa"/>
                    <w:right w:w="150" w:type="dxa"/>
                  </w:tcMar>
                  <w:vAlign w:val="center"/>
                  <w:hideMark/>
                </w:tcPr>
                <w:p w14:paraId="2B5CDAAA" w14:textId="77777777" w:rsidR="00B014D4" w:rsidRPr="003B2297" w:rsidRDefault="00B014D4" w:rsidP="00502F3A">
                  <w:pPr>
                    <w:spacing w:before="225" w:line="285" w:lineRule="atLeast"/>
                    <w:rPr>
                      <w:rFonts w:cs="Arial"/>
                      <w:b/>
                      <w:bCs/>
                      <w:color w:val="FFFFFF"/>
                      <w:sz w:val="20"/>
                      <w:szCs w:val="20"/>
                    </w:rPr>
                  </w:pPr>
                  <w:r w:rsidRPr="003B2297">
                    <w:rPr>
                      <w:rFonts w:cs="Arial"/>
                      <w:b/>
                      <w:bCs/>
                      <w:color w:val="FFFFFF"/>
                      <w:sz w:val="20"/>
                      <w:szCs w:val="20"/>
                    </w:rPr>
                    <w:t>Plug-ins</w:t>
                  </w:r>
                </w:p>
              </w:tc>
              <w:tc>
                <w:tcPr>
                  <w:tcW w:w="0" w:type="auto"/>
                  <w:tcBorders>
                    <w:top w:val="nil"/>
                    <w:left w:val="nil"/>
                    <w:bottom w:val="nil"/>
                    <w:right w:val="nil"/>
                  </w:tcBorders>
                  <w:shd w:val="clear" w:color="auto" w:fill="FFFFFF"/>
                  <w:tcMar>
                    <w:top w:w="75" w:type="dxa"/>
                    <w:left w:w="150" w:type="dxa"/>
                    <w:bottom w:w="75" w:type="dxa"/>
                    <w:right w:w="150" w:type="dxa"/>
                  </w:tcMar>
                  <w:hideMark/>
                </w:tcPr>
                <w:p w14:paraId="243D7D95" w14:textId="77777777" w:rsidR="00B014D4" w:rsidRPr="003B2297" w:rsidRDefault="00B014D4" w:rsidP="00502F3A">
                  <w:pPr>
                    <w:spacing w:before="225" w:line="285" w:lineRule="atLeast"/>
                    <w:rPr>
                      <w:rFonts w:cs="Arial"/>
                      <w:color w:val="222B33"/>
                      <w:sz w:val="20"/>
                      <w:szCs w:val="20"/>
                    </w:rPr>
                  </w:pPr>
                  <w:r w:rsidRPr="003B2297">
                    <w:rPr>
                      <w:rFonts w:cs="Arial"/>
                      <w:color w:val="222B33"/>
                      <w:sz w:val="20"/>
                      <w:szCs w:val="20"/>
                    </w:rPr>
                    <w:t>Adobe Reader [</w:t>
                  </w:r>
                  <w:hyperlink r:id="rId8" w:tooltip="Adobe Reader Download Site" w:history="1">
                    <w:r w:rsidRPr="003B2297">
                      <w:rPr>
                        <w:rStyle w:val="Hyperlink"/>
                        <w:rFonts w:cs="Arial"/>
                        <w:color w:val="800080"/>
                        <w:sz w:val="20"/>
                        <w:szCs w:val="20"/>
                      </w:rPr>
                      <w:t>Download from Adobe</w:t>
                    </w:r>
                  </w:hyperlink>
                  <w:r w:rsidRPr="003B2297">
                    <w:rPr>
                      <w:rFonts w:cs="Arial"/>
                      <w:color w:val="222B33"/>
                      <w:sz w:val="20"/>
                      <w:szCs w:val="20"/>
                    </w:rPr>
                    <w:t>]</w:t>
                  </w:r>
                  <w:r w:rsidRPr="003B2297">
                    <w:rPr>
                      <w:rStyle w:val="apple-converted-space"/>
                      <w:rFonts w:cs="Arial"/>
                      <w:color w:val="222B33"/>
                      <w:sz w:val="20"/>
                      <w:szCs w:val="20"/>
                    </w:rPr>
                    <w:t> </w:t>
                  </w:r>
                  <w:r w:rsidRPr="003B2297">
                    <w:rPr>
                      <w:rFonts w:cs="Arial"/>
                      <w:color w:val="222B33"/>
                      <w:sz w:val="20"/>
                      <w:szCs w:val="20"/>
                    </w:rPr>
                    <w:br/>
                    <w:t>Flash Player (v7.0 or later) [</w:t>
                  </w:r>
                  <w:hyperlink r:id="rId9" w:tooltip="Flash Player Download Site" w:history="1">
                    <w:r w:rsidRPr="003B2297">
                      <w:rPr>
                        <w:rStyle w:val="Hyperlink"/>
                        <w:rFonts w:cs="Arial"/>
                        <w:color w:val="800080"/>
                        <w:sz w:val="20"/>
                        <w:szCs w:val="20"/>
                      </w:rPr>
                      <w:t>Download from Adobe</w:t>
                    </w:r>
                  </w:hyperlink>
                  <w:r w:rsidRPr="003B2297">
                    <w:rPr>
                      <w:rFonts w:cs="Arial"/>
                      <w:color w:val="222B33"/>
                      <w:sz w:val="20"/>
                      <w:szCs w:val="20"/>
                    </w:rPr>
                    <w:t>]</w:t>
                  </w:r>
                  <w:r w:rsidRPr="003B2297">
                    <w:rPr>
                      <w:rStyle w:val="apple-converted-space"/>
                      <w:rFonts w:cs="Arial"/>
                      <w:color w:val="222B33"/>
                      <w:sz w:val="20"/>
                      <w:szCs w:val="20"/>
                    </w:rPr>
                    <w:t> </w:t>
                  </w:r>
                  <w:r w:rsidRPr="003B2297">
                    <w:rPr>
                      <w:rFonts w:cs="Arial"/>
                      <w:color w:val="222B33"/>
                      <w:sz w:val="20"/>
                      <w:szCs w:val="20"/>
                    </w:rPr>
                    <w:br/>
                    <w:t xml:space="preserve">Apple </w:t>
                  </w:r>
                  <w:proofErr w:type="spellStart"/>
                  <w:r w:rsidRPr="003B2297">
                    <w:rPr>
                      <w:rFonts w:cs="Arial"/>
                      <w:color w:val="222B33"/>
                      <w:sz w:val="20"/>
                      <w:szCs w:val="20"/>
                    </w:rPr>
                    <w:t>Quicktime</w:t>
                  </w:r>
                  <w:proofErr w:type="spellEnd"/>
                  <w:r w:rsidRPr="003B2297">
                    <w:rPr>
                      <w:rFonts w:cs="Arial"/>
                      <w:color w:val="222B33"/>
                      <w:sz w:val="20"/>
                      <w:szCs w:val="20"/>
                    </w:rPr>
                    <w:t xml:space="preserve"> [</w:t>
                  </w:r>
                  <w:hyperlink r:id="rId10" w:tooltip="Quicktime Download Site" w:history="1">
                    <w:r w:rsidRPr="003B2297">
                      <w:rPr>
                        <w:rStyle w:val="Hyperlink"/>
                        <w:rFonts w:cs="Arial"/>
                        <w:color w:val="800080"/>
                        <w:sz w:val="20"/>
                        <w:szCs w:val="20"/>
                      </w:rPr>
                      <w:t>Download from Apple</w:t>
                    </w:r>
                  </w:hyperlink>
                  <w:r w:rsidRPr="003B2297">
                    <w:rPr>
                      <w:rFonts w:cs="Arial"/>
                      <w:color w:val="222B33"/>
                      <w:sz w:val="20"/>
                      <w:szCs w:val="20"/>
                    </w:rPr>
                    <w:t>]</w:t>
                  </w:r>
                </w:p>
              </w:tc>
            </w:tr>
            <w:tr w:rsidR="00B014D4" w:rsidRPr="003B2297" w14:paraId="09B4EB21" w14:textId="77777777" w:rsidTr="00502F3A">
              <w:trPr>
                <w:tblCellSpacing w:w="0" w:type="dxa"/>
              </w:trPr>
              <w:tc>
                <w:tcPr>
                  <w:tcW w:w="0" w:type="auto"/>
                  <w:tcBorders>
                    <w:top w:val="nil"/>
                    <w:left w:val="nil"/>
                    <w:bottom w:val="nil"/>
                    <w:right w:val="nil"/>
                  </w:tcBorders>
                  <w:shd w:val="clear" w:color="auto" w:fill="507194"/>
                  <w:tcMar>
                    <w:top w:w="75" w:type="dxa"/>
                    <w:left w:w="150" w:type="dxa"/>
                    <w:bottom w:w="75" w:type="dxa"/>
                    <w:right w:w="150" w:type="dxa"/>
                  </w:tcMar>
                  <w:vAlign w:val="center"/>
                  <w:hideMark/>
                </w:tcPr>
                <w:p w14:paraId="487D24B4" w14:textId="77777777" w:rsidR="00B014D4" w:rsidRPr="003B2297" w:rsidRDefault="00B014D4" w:rsidP="00502F3A">
                  <w:pPr>
                    <w:spacing w:before="225" w:line="285" w:lineRule="atLeast"/>
                    <w:rPr>
                      <w:rFonts w:cs="Arial"/>
                      <w:b/>
                      <w:bCs/>
                      <w:color w:val="FFFFFF"/>
                      <w:sz w:val="20"/>
                      <w:szCs w:val="20"/>
                    </w:rPr>
                  </w:pPr>
                  <w:r w:rsidRPr="003B2297">
                    <w:rPr>
                      <w:rFonts w:cs="Arial"/>
                      <w:b/>
                      <w:bCs/>
                      <w:color w:val="FFFFFF"/>
                      <w:sz w:val="20"/>
                      <w:szCs w:val="20"/>
                    </w:rPr>
                    <w:t xml:space="preserve">Additional </w:t>
                  </w:r>
                  <w:r w:rsidRPr="003B2297">
                    <w:rPr>
                      <w:rFonts w:cs="Arial"/>
                      <w:b/>
                      <w:bCs/>
                      <w:color w:val="FFFFFF"/>
                      <w:sz w:val="20"/>
                      <w:szCs w:val="20"/>
                    </w:rPr>
                    <w:lastRenderedPageBreak/>
                    <w:t>Software</w:t>
                  </w:r>
                </w:p>
              </w:tc>
              <w:tc>
                <w:tcPr>
                  <w:tcW w:w="0" w:type="auto"/>
                  <w:tcBorders>
                    <w:top w:val="nil"/>
                    <w:left w:val="nil"/>
                    <w:bottom w:val="nil"/>
                    <w:right w:val="nil"/>
                  </w:tcBorders>
                  <w:shd w:val="clear" w:color="auto" w:fill="D9E6F7"/>
                  <w:tcMar>
                    <w:top w:w="75" w:type="dxa"/>
                    <w:left w:w="150" w:type="dxa"/>
                    <w:bottom w:w="75" w:type="dxa"/>
                    <w:right w:w="150" w:type="dxa"/>
                  </w:tcMar>
                  <w:hideMark/>
                </w:tcPr>
                <w:p w14:paraId="03F5D9E5" w14:textId="77777777" w:rsidR="00B014D4" w:rsidRPr="003B2297" w:rsidRDefault="00B014D4" w:rsidP="00502F3A">
                  <w:pPr>
                    <w:spacing w:before="225" w:line="285" w:lineRule="atLeast"/>
                    <w:rPr>
                      <w:rFonts w:cs="Arial"/>
                      <w:color w:val="222B33"/>
                      <w:sz w:val="20"/>
                      <w:szCs w:val="20"/>
                    </w:rPr>
                  </w:pPr>
                  <w:r w:rsidRPr="003B2297">
                    <w:rPr>
                      <w:rFonts w:cs="Arial"/>
                      <w:color w:val="222B33"/>
                      <w:sz w:val="20"/>
                      <w:szCs w:val="20"/>
                    </w:rPr>
                    <w:lastRenderedPageBreak/>
                    <w:t>Microsoft Office (2003 or later)</w:t>
                  </w:r>
                </w:p>
              </w:tc>
            </w:tr>
            <w:tr w:rsidR="00B014D4" w:rsidRPr="003B2297" w14:paraId="3D291356" w14:textId="77777777" w:rsidTr="00502F3A">
              <w:trPr>
                <w:tblCellSpacing w:w="0" w:type="dxa"/>
              </w:trPr>
              <w:tc>
                <w:tcPr>
                  <w:tcW w:w="0" w:type="auto"/>
                  <w:tcBorders>
                    <w:top w:val="nil"/>
                    <w:left w:val="nil"/>
                    <w:bottom w:val="nil"/>
                    <w:right w:val="nil"/>
                  </w:tcBorders>
                  <w:shd w:val="clear" w:color="auto" w:fill="507194"/>
                  <w:tcMar>
                    <w:top w:w="75" w:type="dxa"/>
                    <w:left w:w="150" w:type="dxa"/>
                    <w:bottom w:w="75" w:type="dxa"/>
                    <w:right w:w="150" w:type="dxa"/>
                  </w:tcMar>
                  <w:vAlign w:val="center"/>
                  <w:hideMark/>
                </w:tcPr>
                <w:p w14:paraId="7CAD08A8" w14:textId="77777777" w:rsidR="00B014D4" w:rsidRPr="003B2297" w:rsidRDefault="00B014D4" w:rsidP="00502F3A">
                  <w:pPr>
                    <w:spacing w:before="225" w:line="285" w:lineRule="atLeast"/>
                    <w:rPr>
                      <w:rFonts w:cs="Arial"/>
                      <w:b/>
                      <w:bCs/>
                      <w:color w:val="FFFFFF"/>
                      <w:sz w:val="20"/>
                      <w:szCs w:val="20"/>
                    </w:rPr>
                  </w:pPr>
                  <w:r w:rsidRPr="003B2297">
                    <w:rPr>
                      <w:rFonts w:cs="Arial"/>
                      <w:b/>
                      <w:bCs/>
                      <w:color w:val="FFFFFF"/>
                      <w:sz w:val="20"/>
                      <w:szCs w:val="20"/>
                    </w:rPr>
                    <w:lastRenderedPageBreak/>
                    <w:t>Internet Connection</w:t>
                  </w:r>
                </w:p>
              </w:tc>
              <w:tc>
                <w:tcPr>
                  <w:tcW w:w="0" w:type="auto"/>
                  <w:tcBorders>
                    <w:top w:val="nil"/>
                    <w:left w:val="nil"/>
                    <w:bottom w:val="nil"/>
                    <w:right w:val="nil"/>
                  </w:tcBorders>
                  <w:shd w:val="clear" w:color="auto" w:fill="FFFFFF"/>
                  <w:tcMar>
                    <w:top w:w="75" w:type="dxa"/>
                    <w:left w:w="150" w:type="dxa"/>
                    <w:bottom w:w="75" w:type="dxa"/>
                    <w:right w:w="150" w:type="dxa"/>
                  </w:tcMar>
                  <w:hideMark/>
                </w:tcPr>
                <w:p w14:paraId="153213AA" w14:textId="77777777" w:rsidR="00B014D4" w:rsidRPr="003B2297" w:rsidRDefault="00B014D4" w:rsidP="00502F3A">
                  <w:pPr>
                    <w:spacing w:before="225" w:line="285" w:lineRule="atLeast"/>
                    <w:rPr>
                      <w:rFonts w:cs="Arial"/>
                      <w:color w:val="222B33"/>
                      <w:sz w:val="20"/>
                      <w:szCs w:val="20"/>
                    </w:rPr>
                  </w:pPr>
                  <w:r w:rsidRPr="003B2297">
                    <w:rPr>
                      <w:rFonts w:cs="Arial"/>
                      <w:color w:val="222B33"/>
                      <w:sz w:val="20"/>
                      <w:szCs w:val="20"/>
                    </w:rPr>
                    <w:t>Broadband (cable or DSL) connection required</w:t>
                  </w:r>
                </w:p>
              </w:tc>
            </w:tr>
            <w:tr w:rsidR="00B014D4" w:rsidRPr="003B2297" w14:paraId="75A9BE69" w14:textId="77777777" w:rsidTr="00502F3A">
              <w:trPr>
                <w:tblCellSpacing w:w="0" w:type="dxa"/>
              </w:trPr>
              <w:tc>
                <w:tcPr>
                  <w:tcW w:w="0" w:type="auto"/>
                  <w:tcBorders>
                    <w:top w:val="nil"/>
                    <w:left w:val="nil"/>
                    <w:bottom w:val="nil"/>
                    <w:right w:val="nil"/>
                  </w:tcBorders>
                  <w:shd w:val="clear" w:color="auto" w:fill="507194"/>
                  <w:tcMar>
                    <w:top w:w="75" w:type="dxa"/>
                    <w:left w:w="150" w:type="dxa"/>
                    <w:bottom w:w="75" w:type="dxa"/>
                    <w:right w:w="150" w:type="dxa"/>
                  </w:tcMar>
                  <w:vAlign w:val="center"/>
                  <w:hideMark/>
                </w:tcPr>
                <w:p w14:paraId="6BD79505" w14:textId="77777777" w:rsidR="00B014D4" w:rsidRPr="003B2297" w:rsidRDefault="00B014D4" w:rsidP="00502F3A">
                  <w:pPr>
                    <w:spacing w:before="225" w:line="285" w:lineRule="atLeast"/>
                    <w:rPr>
                      <w:rFonts w:cs="Arial"/>
                      <w:b/>
                      <w:bCs/>
                      <w:color w:val="FFFFFF"/>
                      <w:sz w:val="20"/>
                      <w:szCs w:val="20"/>
                    </w:rPr>
                  </w:pPr>
                  <w:r w:rsidRPr="003B2297">
                    <w:rPr>
                      <w:rFonts w:cs="Arial"/>
                      <w:b/>
                      <w:bCs/>
                      <w:color w:val="FFFFFF"/>
                      <w:sz w:val="20"/>
                      <w:szCs w:val="20"/>
                    </w:rPr>
                    <w:t>Printer</w:t>
                  </w:r>
                </w:p>
              </w:tc>
              <w:tc>
                <w:tcPr>
                  <w:tcW w:w="0" w:type="auto"/>
                  <w:tcBorders>
                    <w:top w:val="nil"/>
                    <w:left w:val="nil"/>
                    <w:bottom w:val="nil"/>
                    <w:right w:val="nil"/>
                  </w:tcBorders>
                  <w:shd w:val="clear" w:color="auto" w:fill="D9E6F7"/>
                  <w:tcMar>
                    <w:top w:w="75" w:type="dxa"/>
                    <w:left w:w="150" w:type="dxa"/>
                    <w:bottom w:w="75" w:type="dxa"/>
                    <w:right w:w="150" w:type="dxa"/>
                  </w:tcMar>
                  <w:hideMark/>
                </w:tcPr>
                <w:p w14:paraId="487CC54C" w14:textId="77777777" w:rsidR="00B014D4" w:rsidRPr="003B2297" w:rsidRDefault="00B014D4" w:rsidP="00502F3A">
                  <w:pPr>
                    <w:spacing w:before="225" w:line="285" w:lineRule="atLeast"/>
                    <w:rPr>
                      <w:rFonts w:cs="Arial"/>
                      <w:color w:val="222B33"/>
                      <w:sz w:val="20"/>
                      <w:szCs w:val="20"/>
                    </w:rPr>
                  </w:pPr>
                  <w:r w:rsidRPr="003B2297">
                    <w:rPr>
                      <w:rFonts w:cs="Arial"/>
                      <w:color w:val="222B33"/>
                      <w:sz w:val="20"/>
                      <w:szCs w:val="20"/>
                    </w:rPr>
                    <w:t>Access to graphics-capable printer</w:t>
                  </w:r>
                </w:p>
              </w:tc>
            </w:tr>
            <w:tr w:rsidR="00B014D4" w:rsidRPr="003B2297" w14:paraId="16C61075" w14:textId="77777777" w:rsidTr="00502F3A">
              <w:trPr>
                <w:tblCellSpacing w:w="0" w:type="dxa"/>
              </w:trPr>
              <w:tc>
                <w:tcPr>
                  <w:tcW w:w="0" w:type="auto"/>
                  <w:tcBorders>
                    <w:top w:val="nil"/>
                    <w:left w:val="nil"/>
                    <w:bottom w:val="nil"/>
                    <w:right w:val="nil"/>
                  </w:tcBorders>
                  <w:shd w:val="clear" w:color="auto" w:fill="507194"/>
                  <w:tcMar>
                    <w:top w:w="75" w:type="dxa"/>
                    <w:left w:w="150" w:type="dxa"/>
                    <w:bottom w:w="75" w:type="dxa"/>
                    <w:right w:w="150" w:type="dxa"/>
                  </w:tcMar>
                  <w:vAlign w:val="center"/>
                  <w:hideMark/>
                </w:tcPr>
                <w:p w14:paraId="0BFABF21" w14:textId="77777777" w:rsidR="00B014D4" w:rsidRPr="003B2297" w:rsidRDefault="00B014D4" w:rsidP="00502F3A">
                  <w:pPr>
                    <w:spacing w:before="225" w:line="285" w:lineRule="atLeast"/>
                    <w:rPr>
                      <w:rFonts w:cs="Arial"/>
                      <w:b/>
                      <w:bCs/>
                      <w:color w:val="FFFFFF"/>
                      <w:sz w:val="20"/>
                      <w:szCs w:val="20"/>
                    </w:rPr>
                  </w:pPr>
                  <w:r w:rsidRPr="003B2297">
                    <w:rPr>
                      <w:rFonts w:cs="Arial"/>
                      <w:b/>
                      <w:bCs/>
                      <w:color w:val="FFFFFF"/>
                      <w:sz w:val="20"/>
                      <w:szCs w:val="20"/>
                    </w:rPr>
                    <w:t>DVD-ROM</w:t>
                  </w:r>
                </w:p>
              </w:tc>
              <w:tc>
                <w:tcPr>
                  <w:tcW w:w="0" w:type="auto"/>
                  <w:tcBorders>
                    <w:top w:val="nil"/>
                    <w:left w:val="nil"/>
                    <w:bottom w:val="nil"/>
                    <w:right w:val="nil"/>
                  </w:tcBorders>
                  <w:shd w:val="clear" w:color="auto" w:fill="FFFFFF"/>
                  <w:tcMar>
                    <w:top w:w="75" w:type="dxa"/>
                    <w:left w:w="150" w:type="dxa"/>
                    <w:bottom w:w="75" w:type="dxa"/>
                    <w:right w:w="150" w:type="dxa"/>
                  </w:tcMar>
                  <w:hideMark/>
                </w:tcPr>
                <w:p w14:paraId="2D830791" w14:textId="77777777" w:rsidR="00B014D4" w:rsidRPr="003B2297" w:rsidRDefault="00B014D4" w:rsidP="00502F3A">
                  <w:pPr>
                    <w:spacing w:before="225" w:line="285" w:lineRule="atLeast"/>
                    <w:rPr>
                      <w:rFonts w:cs="Arial"/>
                      <w:color w:val="222B33"/>
                      <w:sz w:val="20"/>
                      <w:szCs w:val="20"/>
                    </w:rPr>
                  </w:pPr>
                  <w:r w:rsidRPr="003B2297">
                    <w:rPr>
                      <w:rFonts w:cs="Arial"/>
                      <w:color w:val="222B33"/>
                      <w:sz w:val="20"/>
                      <w:szCs w:val="20"/>
                    </w:rPr>
                    <w:t>Required</w:t>
                  </w:r>
                </w:p>
              </w:tc>
            </w:tr>
            <w:tr w:rsidR="00B014D4" w:rsidRPr="003B2297" w14:paraId="238C006D" w14:textId="77777777" w:rsidTr="00502F3A">
              <w:trPr>
                <w:tblCellSpacing w:w="0" w:type="dxa"/>
              </w:trPr>
              <w:tc>
                <w:tcPr>
                  <w:tcW w:w="0" w:type="auto"/>
                  <w:tcBorders>
                    <w:top w:val="nil"/>
                    <w:left w:val="nil"/>
                    <w:bottom w:val="nil"/>
                    <w:right w:val="nil"/>
                  </w:tcBorders>
                  <w:shd w:val="clear" w:color="auto" w:fill="507194"/>
                  <w:tcMar>
                    <w:top w:w="75" w:type="dxa"/>
                    <w:left w:w="150" w:type="dxa"/>
                    <w:bottom w:w="75" w:type="dxa"/>
                    <w:right w:w="150" w:type="dxa"/>
                  </w:tcMar>
                  <w:vAlign w:val="center"/>
                  <w:hideMark/>
                </w:tcPr>
                <w:p w14:paraId="4772169F" w14:textId="77777777" w:rsidR="00B014D4" w:rsidRPr="003B2297" w:rsidRDefault="00B014D4" w:rsidP="00502F3A">
                  <w:pPr>
                    <w:spacing w:before="225" w:line="285" w:lineRule="atLeast"/>
                    <w:rPr>
                      <w:rFonts w:cs="Arial"/>
                      <w:b/>
                      <w:bCs/>
                      <w:color w:val="FFFFFF"/>
                      <w:sz w:val="20"/>
                      <w:szCs w:val="20"/>
                    </w:rPr>
                  </w:pPr>
                  <w:r w:rsidRPr="003B2297">
                    <w:rPr>
                      <w:rFonts w:cs="Arial"/>
                      <w:b/>
                      <w:bCs/>
                      <w:color w:val="FFFFFF"/>
                      <w:sz w:val="20"/>
                      <w:szCs w:val="20"/>
                    </w:rPr>
                    <w:t>Sound Card, Microphone, and Speakers</w:t>
                  </w:r>
                </w:p>
              </w:tc>
              <w:tc>
                <w:tcPr>
                  <w:tcW w:w="0" w:type="auto"/>
                  <w:tcBorders>
                    <w:top w:val="nil"/>
                    <w:left w:val="nil"/>
                    <w:bottom w:val="nil"/>
                    <w:right w:val="nil"/>
                  </w:tcBorders>
                  <w:shd w:val="clear" w:color="auto" w:fill="D9E6F7"/>
                  <w:tcMar>
                    <w:top w:w="75" w:type="dxa"/>
                    <w:left w:w="150" w:type="dxa"/>
                    <w:bottom w:w="75" w:type="dxa"/>
                    <w:right w:w="150" w:type="dxa"/>
                  </w:tcMar>
                  <w:hideMark/>
                </w:tcPr>
                <w:p w14:paraId="7EDA9B7D" w14:textId="77777777" w:rsidR="00B014D4" w:rsidRPr="003B2297" w:rsidRDefault="00B014D4" w:rsidP="00502F3A">
                  <w:pPr>
                    <w:spacing w:before="225" w:line="285" w:lineRule="atLeast"/>
                    <w:rPr>
                      <w:rFonts w:cs="Arial"/>
                      <w:color w:val="222B33"/>
                      <w:sz w:val="20"/>
                      <w:szCs w:val="20"/>
                    </w:rPr>
                  </w:pPr>
                  <w:r w:rsidRPr="003B2297">
                    <w:rPr>
                      <w:rFonts w:cs="Arial"/>
                      <w:color w:val="222B33"/>
                      <w:sz w:val="20"/>
                      <w:szCs w:val="20"/>
                    </w:rPr>
                    <w:t>Required</w:t>
                  </w:r>
                </w:p>
              </w:tc>
            </w:tr>
            <w:tr w:rsidR="00B014D4" w:rsidRPr="003B2297" w14:paraId="3956E6FB" w14:textId="77777777" w:rsidTr="00502F3A">
              <w:trPr>
                <w:tblCellSpacing w:w="0" w:type="dxa"/>
              </w:trPr>
              <w:tc>
                <w:tcPr>
                  <w:tcW w:w="0" w:type="auto"/>
                  <w:tcBorders>
                    <w:top w:val="nil"/>
                    <w:left w:val="nil"/>
                    <w:bottom w:val="nil"/>
                    <w:right w:val="nil"/>
                  </w:tcBorders>
                  <w:shd w:val="clear" w:color="auto" w:fill="507194"/>
                  <w:tcMar>
                    <w:top w:w="75" w:type="dxa"/>
                    <w:left w:w="150" w:type="dxa"/>
                    <w:bottom w:w="75" w:type="dxa"/>
                    <w:right w:w="150" w:type="dxa"/>
                  </w:tcMar>
                  <w:vAlign w:val="center"/>
                  <w:hideMark/>
                </w:tcPr>
                <w:p w14:paraId="4CF90C5F" w14:textId="77777777" w:rsidR="00B014D4" w:rsidRPr="003B2297" w:rsidRDefault="00B014D4" w:rsidP="00502F3A">
                  <w:pPr>
                    <w:spacing w:before="225" w:line="285" w:lineRule="atLeast"/>
                    <w:rPr>
                      <w:rFonts w:cs="Arial"/>
                      <w:b/>
                      <w:bCs/>
                      <w:color w:val="FFFFFF"/>
                      <w:sz w:val="20"/>
                      <w:szCs w:val="20"/>
                    </w:rPr>
                  </w:pPr>
                  <w:r w:rsidRPr="003B2297">
                    <w:rPr>
                      <w:rFonts w:cs="Arial"/>
                      <w:b/>
                      <w:bCs/>
                      <w:color w:val="FFFFFF"/>
                      <w:sz w:val="20"/>
                      <w:szCs w:val="20"/>
                    </w:rPr>
                    <w:t>Monitor</w:t>
                  </w:r>
                </w:p>
              </w:tc>
              <w:tc>
                <w:tcPr>
                  <w:tcW w:w="0" w:type="auto"/>
                  <w:tcBorders>
                    <w:top w:val="nil"/>
                    <w:left w:val="nil"/>
                    <w:bottom w:val="nil"/>
                    <w:right w:val="nil"/>
                  </w:tcBorders>
                  <w:shd w:val="clear" w:color="auto" w:fill="FFFFFF"/>
                  <w:tcMar>
                    <w:top w:w="75" w:type="dxa"/>
                    <w:left w:w="150" w:type="dxa"/>
                    <w:bottom w:w="75" w:type="dxa"/>
                    <w:right w:w="150" w:type="dxa"/>
                  </w:tcMar>
                  <w:hideMark/>
                </w:tcPr>
                <w:p w14:paraId="095C69E3" w14:textId="77777777" w:rsidR="00B014D4" w:rsidRPr="003B2297" w:rsidRDefault="00B014D4" w:rsidP="00502F3A">
                  <w:pPr>
                    <w:spacing w:before="225" w:line="285" w:lineRule="atLeast"/>
                    <w:rPr>
                      <w:rFonts w:cs="Arial"/>
                      <w:color w:val="222B33"/>
                      <w:sz w:val="20"/>
                      <w:szCs w:val="20"/>
                    </w:rPr>
                  </w:pPr>
                  <w:r w:rsidRPr="003B2297">
                    <w:rPr>
                      <w:rFonts w:cs="Arial"/>
                      <w:color w:val="222B33"/>
                      <w:sz w:val="20"/>
                      <w:szCs w:val="20"/>
                    </w:rPr>
                    <w:t>Monitor (Capable of at least 1024 x 768 resolution)</w:t>
                  </w:r>
                </w:p>
              </w:tc>
            </w:tr>
          </w:tbl>
          <w:p w14:paraId="55E809E4" w14:textId="77777777" w:rsidR="00B014D4" w:rsidRPr="00457E1B" w:rsidRDefault="00B014D4" w:rsidP="00502F3A">
            <w:pPr>
              <w:rPr>
                <w:rFonts w:ascii="Tahoma" w:hAnsi="Tahoma" w:cs="Tahoma"/>
                <w:sz w:val="20"/>
                <w:szCs w:val="20"/>
              </w:rPr>
            </w:pPr>
          </w:p>
        </w:tc>
      </w:tr>
      <w:tr w:rsidR="00B014D4" w:rsidRPr="000B0B02" w14:paraId="69FD0B2C" w14:textId="77777777" w:rsidTr="00502F3A">
        <w:tc>
          <w:tcPr>
            <w:tcW w:w="2448" w:type="dxa"/>
          </w:tcPr>
          <w:p w14:paraId="7210CF7A" w14:textId="77777777" w:rsidR="00B014D4" w:rsidRPr="000B0B02" w:rsidRDefault="00B014D4" w:rsidP="00502F3A">
            <w:pPr>
              <w:rPr>
                <w:rFonts w:cs="Arial"/>
                <w:b/>
                <w:i/>
                <w:sz w:val="20"/>
                <w:szCs w:val="20"/>
              </w:rPr>
            </w:pPr>
          </w:p>
          <w:p w14:paraId="09F461E7" w14:textId="77777777" w:rsidR="00B014D4" w:rsidRPr="000B0B02" w:rsidRDefault="00B014D4" w:rsidP="00502F3A">
            <w:pPr>
              <w:rPr>
                <w:rFonts w:cs="Arial"/>
                <w:b/>
                <w:i/>
                <w:sz w:val="20"/>
                <w:szCs w:val="20"/>
              </w:rPr>
            </w:pPr>
            <w:r w:rsidRPr="000B0B02">
              <w:rPr>
                <w:rFonts w:cs="Arial"/>
                <w:b/>
                <w:i/>
                <w:sz w:val="20"/>
                <w:szCs w:val="20"/>
              </w:rPr>
              <w:t>Academic Integrity</w:t>
            </w:r>
          </w:p>
        </w:tc>
        <w:tc>
          <w:tcPr>
            <w:tcW w:w="8100" w:type="dxa"/>
          </w:tcPr>
          <w:p w14:paraId="7F5C81A7" w14:textId="77777777" w:rsidR="00B014D4" w:rsidRDefault="00B014D4" w:rsidP="00502F3A">
            <w:pPr>
              <w:pStyle w:val="Header"/>
              <w:spacing w:line="240" w:lineRule="exact"/>
              <w:jc w:val="both"/>
              <w:rPr>
                <w:rFonts w:asciiTheme="minorHAnsi" w:eastAsiaTheme="minorHAnsi" w:hAnsiTheme="minorHAnsi" w:cstheme="minorBidi"/>
                <w:color w:val="000000"/>
                <w:sz w:val="20"/>
                <w:szCs w:val="20"/>
                <w:shd w:val="clear" w:color="auto" w:fill="FDFDFD"/>
              </w:rPr>
            </w:pPr>
          </w:p>
          <w:p w14:paraId="1AE6E05A" w14:textId="77777777" w:rsidR="00B014D4" w:rsidRPr="00FC7F1A" w:rsidRDefault="00B014D4" w:rsidP="00502F3A">
            <w:pPr>
              <w:pStyle w:val="Header"/>
              <w:spacing w:line="240" w:lineRule="exact"/>
              <w:jc w:val="both"/>
              <w:rPr>
                <w:rFonts w:asciiTheme="minorHAnsi" w:eastAsiaTheme="minorHAnsi" w:hAnsiTheme="minorHAnsi" w:cstheme="minorBidi"/>
                <w:color w:val="000000"/>
                <w:sz w:val="20"/>
                <w:szCs w:val="20"/>
                <w:shd w:val="clear" w:color="auto" w:fill="FDFDFD"/>
              </w:rPr>
            </w:pPr>
            <w:r w:rsidRPr="00FC7F1A">
              <w:rPr>
                <w:rFonts w:asciiTheme="minorHAnsi" w:eastAsiaTheme="minorHAnsi" w:hAnsiTheme="minorHAnsi" w:cstheme="minorBidi"/>
                <w:color w:val="000000"/>
                <w:sz w:val="20"/>
                <w:szCs w:val="20"/>
                <w:shd w:val="clear" w:color="auto" w:fill="FDFDFD"/>
              </w:rPr>
              <w:t xml:space="preserve">All students are expected to act with civility and personal integrity; respect other students' dignity, rights and property; and help create and maintain an environment in which all can succeed through the fruits of their own efforts.  An environment of academic integrity is requisite to respect for self and others and a civil community. </w:t>
            </w:r>
          </w:p>
          <w:p w14:paraId="263999C4" w14:textId="77777777" w:rsidR="00B014D4" w:rsidRDefault="00B014D4" w:rsidP="00502F3A">
            <w:pPr>
              <w:spacing w:after="0" w:line="240" w:lineRule="exact"/>
              <w:jc w:val="both"/>
              <w:rPr>
                <w:color w:val="000000"/>
                <w:sz w:val="20"/>
                <w:szCs w:val="20"/>
                <w:shd w:val="clear" w:color="auto" w:fill="FDFDFD"/>
              </w:rPr>
            </w:pPr>
          </w:p>
          <w:p w14:paraId="0ACCA91B" w14:textId="77777777" w:rsidR="00B014D4" w:rsidRPr="00FC7F1A" w:rsidRDefault="00B014D4" w:rsidP="00502F3A">
            <w:pPr>
              <w:spacing w:after="0" w:line="240" w:lineRule="exact"/>
              <w:jc w:val="both"/>
              <w:rPr>
                <w:color w:val="000000"/>
                <w:sz w:val="20"/>
                <w:szCs w:val="20"/>
                <w:shd w:val="clear" w:color="auto" w:fill="FDFDFD"/>
              </w:rPr>
            </w:pPr>
            <w:r w:rsidRPr="00FC7F1A">
              <w:rPr>
                <w:color w:val="000000"/>
                <w:sz w:val="20"/>
                <w:szCs w:val="20"/>
                <w:shd w:val="clear" w:color="auto" w:fill="FDFDFD"/>
              </w:rPr>
              <w:t xml:space="preserve">Academic integrity includes a commitment not to engage in or tolerate acts of falsification, misrepresentation or deception.  Such acts of dishonesty include cheating or copying, plagiarizing, submitting another persons' work as one's own, using Internet sources without citation, fabricating field data or citations, "ghosting" (taking or having another student take an exam), stealing examinations, tampering with the academic work of another student, facilitating other students' acts of academic dishonesty, etc. </w:t>
            </w:r>
          </w:p>
          <w:p w14:paraId="68802D6C" w14:textId="77777777" w:rsidR="00B014D4" w:rsidRPr="00FC7F1A" w:rsidRDefault="00B014D4" w:rsidP="00502F3A">
            <w:pPr>
              <w:spacing w:line="240" w:lineRule="exact"/>
              <w:jc w:val="both"/>
              <w:rPr>
                <w:color w:val="000000"/>
                <w:sz w:val="20"/>
                <w:szCs w:val="20"/>
                <w:shd w:val="clear" w:color="auto" w:fill="FDFDFD"/>
              </w:rPr>
            </w:pPr>
            <w:r w:rsidRPr="00FC7F1A">
              <w:rPr>
                <w:color w:val="000000"/>
                <w:sz w:val="20"/>
                <w:szCs w:val="20"/>
                <w:shd w:val="clear" w:color="auto" w:fill="FDFDFD"/>
              </w:rPr>
              <w:t xml:space="preserve">Academic dishonesty violates the fundamental ethical principles of the University community and compromises the worth of work completed by others.  A student should avoid academic dishonesty when preparing work for any class.   If charged with academic dishonesty, students will receive written or oral notice of the charge by the instructor.   Students who contest the charge should first seek resolution through discussion with the faculty member or the campus Director of Academic Affairs.  If the matter is not resolved, the student may request a hearing with the University College Committee on Academic Integrity at the campus.  </w:t>
            </w:r>
          </w:p>
          <w:p w14:paraId="185B866B" w14:textId="77777777" w:rsidR="00B014D4" w:rsidRPr="00FC7F1A" w:rsidRDefault="00B014D4" w:rsidP="00502F3A">
            <w:pPr>
              <w:pStyle w:val="BodyTextIndent"/>
              <w:spacing w:line="240" w:lineRule="exact"/>
              <w:ind w:left="0"/>
              <w:jc w:val="both"/>
              <w:rPr>
                <w:rFonts w:asciiTheme="minorHAnsi" w:eastAsiaTheme="minorHAnsi" w:hAnsiTheme="minorHAnsi" w:cstheme="minorBidi"/>
                <w:color w:val="000000"/>
                <w:sz w:val="20"/>
                <w:shd w:val="clear" w:color="auto" w:fill="FDFDFD"/>
              </w:rPr>
            </w:pPr>
            <w:r w:rsidRPr="00FC7F1A">
              <w:rPr>
                <w:rFonts w:asciiTheme="minorHAnsi" w:eastAsiaTheme="minorHAnsi" w:hAnsiTheme="minorHAnsi" w:cstheme="minorBidi"/>
                <w:color w:val="000000"/>
                <w:sz w:val="20"/>
                <w:shd w:val="clear" w:color="auto" w:fill="FDFDFD"/>
              </w:rPr>
              <w:t xml:space="preserve">Sanctions for breaches of academic integrity may range (depending on the severity of the offense) from F for the assignment to F for the course.   In severe cases of academic dishonesty, including, but not limited to, stealing exams or "ghosting" an exam, students may receive a grade of XF, a formal University disciplinary sanction that indicates on the student's transcript that failure in the course was due to a serious act of academic dishonesty.  The University's statement on Academic Integrity from which the above statement was drawn is available at:  http://www.psu.edu/dept/oue/aappm/G-9.html </w:t>
            </w:r>
          </w:p>
          <w:p w14:paraId="0A4065DB" w14:textId="77777777" w:rsidR="00B014D4" w:rsidRPr="00FC7F1A" w:rsidRDefault="00B014D4" w:rsidP="00502F3A">
            <w:pPr>
              <w:pStyle w:val="BodyTextIndent"/>
              <w:spacing w:line="240" w:lineRule="exact"/>
              <w:ind w:left="0"/>
              <w:jc w:val="both"/>
              <w:rPr>
                <w:rFonts w:asciiTheme="minorHAnsi" w:eastAsiaTheme="minorHAnsi" w:hAnsiTheme="minorHAnsi" w:cstheme="minorBidi"/>
                <w:color w:val="000000"/>
                <w:sz w:val="20"/>
                <w:shd w:val="clear" w:color="auto" w:fill="FDFDFD"/>
              </w:rPr>
            </w:pPr>
          </w:p>
          <w:p w14:paraId="2DD1F050" w14:textId="1296E3B5" w:rsidR="00B014D4" w:rsidRPr="00B014D4" w:rsidRDefault="00B014D4" w:rsidP="00B014D4">
            <w:pPr>
              <w:pStyle w:val="BodyTextIndent"/>
              <w:spacing w:line="240" w:lineRule="exact"/>
              <w:ind w:left="0"/>
              <w:rPr>
                <w:rFonts w:asciiTheme="minorHAnsi" w:eastAsiaTheme="minorHAnsi" w:hAnsiTheme="minorHAnsi" w:cstheme="minorBidi"/>
                <w:color w:val="8DB3E2" w:themeColor="text2" w:themeTint="66"/>
                <w:sz w:val="20"/>
                <w:u w:val="single"/>
                <w:shd w:val="clear" w:color="auto" w:fill="FDFDFD"/>
              </w:rPr>
            </w:pPr>
            <w:r w:rsidRPr="00FC7F1A">
              <w:rPr>
                <w:rFonts w:asciiTheme="minorHAnsi" w:eastAsiaTheme="minorHAnsi" w:hAnsiTheme="minorHAnsi" w:cstheme="minorBidi"/>
                <w:color w:val="000000"/>
                <w:sz w:val="20"/>
                <w:shd w:val="clear" w:color="auto" w:fill="FDFDFD"/>
              </w:rPr>
              <w:t xml:space="preserve">What is Plagiarism and How Do You Avoid It? Review this document IN WHOLE to understand and avoid intentional and unintentional plagiarism. </w:t>
            </w:r>
            <w:hyperlink r:id="rId11" w:history="1">
              <w:r w:rsidRPr="009E20BE">
                <w:rPr>
                  <w:rFonts w:asciiTheme="minorHAnsi" w:eastAsiaTheme="minorHAnsi" w:hAnsiTheme="minorHAnsi" w:cstheme="minorBidi"/>
                  <w:color w:val="8DB3E2" w:themeColor="text2" w:themeTint="66"/>
                  <w:sz w:val="20"/>
                  <w:u w:val="single"/>
                  <w:shd w:val="clear" w:color="auto" w:fill="FDFDFD"/>
                </w:rPr>
                <w:t>http://wpacouncil.org/files/wpa-plagiarism-statement.pdf</w:t>
              </w:r>
            </w:hyperlink>
            <w:r w:rsidRPr="009E20BE">
              <w:rPr>
                <w:rFonts w:asciiTheme="minorHAnsi" w:eastAsiaTheme="minorHAnsi" w:hAnsiTheme="minorHAnsi" w:cstheme="minorBidi"/>
                <w:color w:val="8DB3E2" w:themeColor="text2" w:themeTint="66"/>
                <w:sz w:val="20"/>
                <w:u w:val="single"/>
                <w:shd w:val="clear" w:color="auto" w:fill="FDFDFD"/>
              </w:rPr>
              <w:t xml:space="preserve"> </w:t>
            </w:r>
          </w:p>
        </w:tc>
      </w:tr>
      <w:tr w:rsidR="00B014D4" w:rsidRPr="000B0B02" w14:paraId="2FD6F240" w14:textId="77777777" w:rsidTr="00502F3A">
        <w:tc>
          <w:tcPr>
            <w:tcW w:w="2448" w:type="dxa"/>
          </w:tcPr>
          <w:p w14:paraId="5BFCFA5E" w14:textId="77777777" w:rsidR="00B014D4" w:rsidRPr="000B0B02" w:rsidRDefault="00B014D4" w:rsidP="00502F3A">
            <w:pPr>
              <w:rPr>
                <w:rFonts w:cs="Arial"/>
                <w:b/>
                <w:i/>
                <w:sz w:val="20"/>
                <w:szCs w:val="20"/>
              </w:rPr>
            </w:pPr>
          </w:p>
          <w:p w14:paraId="131DD76C" w14:textId="77777777" w:rsidR="00B014D4" w:rsidRPr="000B0B02" w:rsidRDefault="00B014D4" w:rsidP="00502F3A">
            <w:pPr>
              <w:rPr>
                <w:rFonts w:cs="Arial"/>
                <w:b/>
                <w:i/>
                <w:sz w:val="20"/>
                <w:szCs w:val="20"/>
              </w:rPr>
            </w:pPr>
            <w:r w:rsidRPr="000B0B02">
              <w:rPr>
                <w:rFonts w:cs="Arial"/>
                <w:b/>
                <w:i/>
                <w:sz w:val="20"/>
                <w:szCs w:val="20"/>
              </w:rPr>
              <w:t>Students with disabilities</w:t>
            </w:r>
          </w:p>
        </w:tc>
        <w:tc>
          <w:tcPr>
            <w:tcW w:w="8100" w:type="dxa"/>
          </w:tcPr>
          <w:p w14:paraId="7ADDF397" w14:textId="77777777" w:rsidR="00B014D4" w:rsidRPr="00FC7F1A" w:rsidRDefault="00B014D4" w:rsidP="00502F3A">
            <w:pPr>
              <w:spacing w:line="240" w:lineRule="exact"/>
              <w:ind w:right="720"/>
              <w:rPr>
                <w:color w:val="000000"/>
                <w:sz w:val="20"/>
                <w:szCs w:val="20"/>
                <w:shd w:val="clear" w:color="auto" w:fill="FDFDFD"/>
              </w:rPr>
            </w:pPr>
            <w:r w:rsidRPr="00FC7F1A">
              <w:rPr>
                <w:color w:val="000000"/>
                <w:sz w:val="20"/>
                <w:szCs w:val="20"/>
                <w:shd w:val="clear" w:color="auto" w:fill="FDFDFD"/>
              </w:rPr>
              <w:t xml:space="preserve">In accordance with the Americans with Disabilities Act of 1990, it is Penn State’s policy to provide reasonable academic adjustments for students with documented disabilities.  If you have a disability-related need for modifications in this course, contact Sharon </w:t>
            </w:r>
            <w:proofErr w:type="spellStart"/>
            <w:r w:rsidRPr="00FC7F1A">
              <w:rPr>
                <w:color w:val="000000"/>
                <w:sz w:val="20"/>
                <w:szCs w:val="20"/>
                <w:shd w:val="clear" w:color="auto" w:fill="FDFDFD"/>
              </w:rPr>
              <w:t>Manco</w:t>
            </w:r>
            <w:proofErr w:type="spellEnd"/>
            <w:r w:rsidRPr="00FC7F1A">
              <w:rPr>
                <w:color w:val="000000"/>
                <w:sz w:val="20"/>
                <w:szCs w:val="20"/>
                <w:shd w:val="clear" w:color="auto" w:fill="FDFDFD"/>
              </w:rPr>
              <w:t xml:space="preserve">, 610-892-1461 or </w:t>
            </w:r>
            <w:hyperlink r:id="rId12" w:history="1">
              <w:r w:rsidRPr="00FC7F1A">
                <w:rPr>
                  <w:color w:val="000000"/>
                  <w:sz w:val="20"/>
                  <w:szCs w:val="20"/>
                  <w:shd w:val="clear" w:color="auto" w:fill="FDFDFD"/>
                </w:rPr>
                <w:t>sam26@psu.edu</w:t>
              </w:r>
            </w:hyperlink>
            <w:r w:rsidRPr="00FC7F1A">
              <w:rPr>
                <w:color w:val="000000"/>
                <w:sz w:val="20"/>
                <w:szCs w:val="20"/>
                <w:shd w:val="clear" w:color="auto" w:fill="FDFDFD"/>
              </w:rPr>
              <w:t xml:space="preserve">.  This notification should occur by the end of the first week of the semester.  Students may visit </w:t>
            </w:r>
            <w:hyperlink r:id="rId13" w:history="1">
              <w:r w:rsidRPr="00FC7F1A">
                <w:rPr>
                  <w:color w:val="000000"/>
                  <w:sz w:val="20"/>
                  <w:szCs w:val="20"/>
                  <w:shd w:val="clear" w:color="auto" w:fill="FDFDFD"/>
                </w:rPr>
                <w:t>www.equity.psu.edu/ods/</w:t>
              </w:r>
            </w:hyperlink>
            <w:r w:rsidRPr="00FC7F1A">
              <w:rPr>
                <w:color w:val="000000"/>
                <w:sz w:val="20"/>
                <w:szCs w:val="20"/>
                <w:shd w:val="clear" w:color="auto" w:fill="FDFDFD"/>
              </w:rPr>
              <w:t xml:space="preserve"> for complete information.</w:t>
            </w:r>
          </w:p>
        </w:tc>
      </w:tr>
      <w:tr w:rsidR="00B014D4" w:rsidRPr="000C140E" w14:paraId="7FE23188" w14:textId="77777777" w:rsidTr="00502F3A">
        <w:tc>
          <w:tcPr>
            <w:tcW w:w="2448" w:type="dxa"/>
            <w:tcBorders>
              <w:top w:val="single" w:sz="4" w:space="0" w:color="auto"/>
              <w:left w:val="single" w:sz="4" w:space="0" w:color="auto"/>
              <w:bottom w:val="single" w:sz="4" w:space="0" w:color="auto"/>
              <w:right w:val="single" w:sz="4" w:space="0" w:color="auto"/>
            </w:tcBorders>
          </w:tcPr>
          <w:p w14:paraId="6418479B" w14:textId="77777777" w:rsidR="00B014D4" w:rsidRPr="00FE14BB" w:rsidRDefault="00B014D4" w:rsidP="00502F3A">
            <w:pPr>
              <w:rPr>
                <w:rFonts w:cs="Arial"/>
                <w:b/>
                <w:i/>
                <w:sz w:val="20"/>
                <w:szCs w:val="20"/>
              </w:rPr>
            </w:pPr>
          </w:p>
          <w:p w14:paraId="127FF4A8" w14:textId="77777777" w:rsidR="00B014D4" w:rsidRPr="00FE14BB" w:rsidRDefault="00B014D4" w:rsidP="00502F3A">
            <w:pPr>
              <w:rPr>
                <w:rFonts w:cs="Arial"/>
                <w:b/>
                <w:i/>
                <w:sz w:val="20"/>
                <w:szCs w:val="20"/>
              </w:rPr>
            </w:pPr>
            <w:r w:rsidRPr="00FE14BB">
              <w:rPr>
                <w:rFonts w:cs="Arial"/>
                <w:b/>
                <w:i/>
                <w:sz w:val="20"/>
                <w:szCs w:val="20"/>
              </w:rPr>
              <w:t>Weather</w:t>
            </w:r>
          </w:p>
        </w:tc>
        <w:tc>
          <w:tcPr>
            <w:tcW w:w="8100" w:type="dxa"/>
            <w:tcBorders>
              <w:top w:val="single" w:sz="4" w:space="0" w:color="auto"/>
              <w:left w:val="single" w:sz="4" w:space="0" w:color="auto"/>
              <w:bottom w:val="single" w:sz="4" w:space="0" w:color="auto"/>
              <w:right w:val="single" w:sz="4" w:space="0" w:color="auto"/>
            </w:tcBorders>
          </w:tcPr>
          <w:p w14:paraId="51D9815C" w14:textId="77777777" w:rsidR="00B014D4" w:rsidRDefault="00B014D4" w:rsidP="00502F3A">
            <w:pPr>
              <w:spacing w:line="240" w:lineRule="exact"/>
              <w:ind w:right="545"/>
              <w:rPr>
                <w:color w:val="000000"/>
                <w:sz w:val="20"/>
                <w:szCs w:val="20"/>
                <w:shd w:val="clear" w:color="auto" w:fill="FDFDFD"/>
              </w:rPr>
            </w:pPr>
          </w:p>
          <w:p w14:paraId="20448655" w14:textId="77777777" w:rsidR="00B014D4" w:rsidRPr="00F007FA" w:rsidRDefault="00B014D4" w:rsidP="00502F3A">
            <w:pPr>
              <w:spacing w:line="240" w:lineRule="exact"/>
              <w:ind w:right="545"/>
              <w:rPr>
                <w:rFonts w:cs="Arial"/>
                <w:sz w:val="20"/>
                <w:szCs w:val="20"/>
              </w:rPr>
            </w:pPr>
            <w:r>
              <w:rPr>
                <w:color w:val="000000"/>
                <w:sz w:val="20"/>
                <w:szCs w:val="20"/>
                <w:shd w:val="clear" w:color="auto" w:fill="FDFDFD"/>
              </w:rPr>
              <w:t>Because this class is online, no campus closings will affect the due dates for assignments or projects in this class.</w:t>
            </w:r>
          </w:p>
        </w:tc>
      </w:tr>
    </w:tbl>
    <w:p w14:paraId="239339A0" w14:textId="77777777" w:rsidR="00B014D4" w:rsidRPr="000B0B02" w:rsidRDefault="00B014D4" w:rsidP="00B014D4">
      <w:pPr>
        <w:tabs>
          <w:tab w:val="left" w:pos="4110"/>
        </w:tabs>
        <w:rPr>
          <w:rFonts w:cs="Arial"/>
          <w:sz w:val="20"/>
          <w:szCs w:val="20"/>
        </w:rPr>
      </w:pPr>
      <w:r>
        <w:rPr>
          <w:rFonts w:cs="Arial"/>
          <w:sz w:val="20"/>
          <w:szCs w:val="20"/>
        </w:rPr>
        <w:tab/>
      </w:r>
    </w:p>
    <w:p w14:paraId="52857120" w14:textId="12A5DF08" w:rsidR="00B014D4" w:rsidRPr="00B014D4" w:rsidRDefault="00B014D4" w:rsidP="00B014D4">
      <w:bookmarkStart w:id="0" w:name="_GoBack"/>
      <w:bookmarkEnd w:id="0"/>
    </w:p>
    <w:sectPr w:rsidR="00B014D4" w:rsidRPr="00B014D4" w:rsidSect="001E5237">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7325"/>
    <w:multiLevelType w:val="hybridMultilevel"/>
    <w:tmpl w:val="59FEE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214DA"/>
    <w:multiLevelType w:val="hybridMultilevel"/>
    <w:tmpl w:val="8C1A5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F74787"/>
    <w:multiLevelType w:val="hybridMultilevel"/>
    <w:tmpl w:val="7EC03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0815EB"/>
    <w:multiLevelType w:val="hybridMultilevel"/>
    <w:tmpl w:val="2FBA7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9357E3"/>
    <w:multiLevelType w:val="hybridMultilevel"/>
    <w:tmpl w:val="8EDC3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2A6B39"/>
    <w:multiLevelType w:val="hybridMultilevel"/>
    <w:tmpl w:val="8B76BEB6"/>
    <w:lvl w:ilvl="0" w:tplc="E9A04172">
      <w:start w:val="1"/>
      <w:numFmt w:val="bullet"/>
      <w:lvlText w:val=""/>
      <w:lvlJc w:val="left"/>
      <w:pPr>
        <w:tabs>
          <w:tab w:val="num" w:pos="720"/>
        </w:tabs>
        <w:ind w:left="720" w:hanging="360"/>
      </w:pPr>
      <w:rPr>
        <w:rFonts w:ascii="Symbol" w:hAnsi="Symbol" w:hint="default"/>
        <w:sz w:val="20"/>
      </w:rPr>
    </w:lvl>
    <w:lvl w:ilvl="1" w:tplc="3AF67D62" w:tentative="1">
      <w:start w:val="1"/>
      <w:numFmt w:val="bullet"/>
      <w:lvlText w:val="o"/>
      <w:lvlJc w:val="left"/>
      <w:pPr>
        <w:tabs>
          <w:tab w:val="num" w:pos="1440"/>
        </w:tabs>
        <w:ind w:left="1440" w:hanging="360"/>
      </w:pPr>
      <w:rPr>
        <w:rFonts w:ascii="Courier New" w:hAnsi="Courier New" w:hint="default"/>
        <w:sz w:val="20"/>
      </w:rPr>
    </w:lvl>
    <w:lvl w:ilvl="2" w:tplc="AB42AE7C" w:tentative="1">
      <w:start w:val="1"/>
      <w:numFmt w:val="bullet"/>
      <w:lvlText w:val=""/>
      <w:lvlJc w:val="left"/>
      <w:pPr>
        <w:tabs>
          <w:tab w:val="num" w:pos="2160"/>
        </w:tabs>
        <w:ind w:left="2160" w:hanging="360"/>
      </w:pPr>
      <w:rPr>
        <w:rFonts w:ascii="Wingdings" w:hAnsi="Wingdings" w:hint="default"/>
        <w:sz w:val="20"/>
      </w:rPr>
    </w:lvl>
    <w:lvl w:ilvl="3" w:tplc="42C05616" w:tentative="1">
      <w:start w:val="1"/>
      <w:numFmt w:val="bullet"/>
      <w:lvlText w:val=""/>
      <w:lvlJc w:val="left"/>
      <w:pPr>
        <w:tabs>
          <w:tab w:val="num" w:pos="2880"/>
        </w:tabs>
        <w:ind w:left="2880" w:hanging="360"/>
      </w:pPr>
      <w:rPr>
        <w:rFonts w:ascii="Wingdings" w:hAnsi="Wingdings" w:hint="default"/>
        <w:sz w:val="20"/>
      </w:rPr>
    </w:lvl>
    <w:lvl w:ilvl="4" w:tplc="FACC157C" w:tentative="1">
      <w:start w:val="1"/>
      <w:numFmt w:val="bullet"/>
      <w:lvlText w:val=""/>
      <w:lvlJc w:val="left"/>
      <w:pPr>
        <w:tabs>
          <w:tab w:val="num" w:pos="3600"/>
        </w:tabs>
        <w:ind w:left="3600" w:hanging="360"/>
      </w:pPr>
      <w:rPr>
        <w:rFonts w:ascii="Wingdings" w:hAnsi="Wingdings" w:hint="default"/>
        <w:sz w:val="20"/>
      </w:rPr>
    </w:lvl>
    <w:lvl w:ilvl="5" w:tplc="B5DC568E" w:tentative="1">
      <w:start w:val="1"/>
      <w:numFmt w:val="bullet"/>
      <w:lvlText w:val=""/>
      <w:lvlJc w:val="left"/>
      <w:pPr>
        <w:tabs>
          <w:tab w:val="num" w:pos="4320"/>
        </w:tabs>
        <w:ind w:left="4320" w:hanging="360"/>
      </w:pPr>
      <w:rPr>
        <w:rFonts w:ascii="Wingdings" w:hAnsi="Wingdings" w:hint="default"/>
        <w:sz w:val="20"/>
      </w:rPr>
    </w:lvl>
    <w:lvl w:ilvl="6" w:tplc="E36C4BE2" w:tentative="1">
      <w:start w:val="1"/>
      <w:numFmt w:val="bullet"/>
      <w:lvlText w:val=""/>
      <w:lvlJc w:val="left"/>
      <w:pPr>
        <w:tabs>
          <w:tab w:val="num" w:pos="5040"/>
        </w:tabs>
        <w:ind w:left="5040" w:hanging="360"/>
      </w:pPr>
      <w:rPr>
        <w:rFonts w:ascii="Wingdings" w:hAnsi="Wingdings" w:hint="default"/>
        <w:sz w:val="20"/>
      </w:rPr>
    </w:lvl>
    <w:lvl w:ilvl="7" w:tplc="75104096" w:tentative="1">
      <w:start w:val="1"/>
      <w:numFmt w:val="bullet"/>
      <w:lvlText w:val=""/>
      <w:lvlJc w:val="left"/>
      <w:pPr>
        <w:tabs>
          <w:tab w:val="num" w:pos="5760"/>
        </w:tabs>
        <w:ind w:left="5760" w:hanging="360"/>
      </w:pPr>
      <w:rPr>
        <w:rFonts w:ascii="Wingdings" w:hAnsi="Wingdings" w:hint="default"/>
        <w:sz w:val="20"/>
      </w:rPr>
    </w:lvl>
    <w:lvl w:ilvl="8" w:tplc="318C1B46" w:tentative="1">
      <w:start w:val="1"/>
      <w:numFmt w:val="bullet"/>
      <w:lvlText w:val=""/>
      <w:lvlJc w:val="left"/>
      <w:pPr>
        <w:tabs>
          <w:tab w:val="num" w:pos="6480"/>
        </w:tabs>
        <w:ind w:left="6480" w:hanging="360"/>
      </w:pPr>
      <w:rPr>
        <w:rFonts w:ascii="Wingdings" w:hAnsi="Wingdings" w:hint="default"/>
        <w:sz w:val="20"/>
      </w:rPr>
    </w:lvl>
  </w:abstractNum>
  <w:abstractNum w:abstractNumId="6">
    <w:nsid w:val="29FD1241"/>
    <w:multiLevelType w:val="hybridMultilevel"/>
    <w:tmpl w:val="0A5CC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A63CFA"/>
    <w:multiLevelType w:val="hybridMultilevel"/>
    <w:tmpl w:val="FAB0C640"/>
    <w:lvl w:ilvl="0" w:tplc="26B2C770">
      <w:start w:val="1"/>
      <w:numFmt w:val="decimal"/>
      <w:lvlText w:val="%1."/>
      <w:lvlJc w:val="left"/>
      <w:pPr>
        <w:ind w:left="720" w:hanging="360"/>
      </w:pPr>
    </w:lvl>
    <w:lvl w:ilvl="1" w:tplc="90EAD46E">
      <w:start w:val="1"/>
      <w:numFmt w:val="decimal"/>
      <w:lvlText w:val="%2."/>
      <w:lvlJc w:val="left"/>
      <w:pPr>
        <w:ind w:left="1440" w:hanging="1080"/>
      </w:pPr>
    </w:lvl>
    <w:lvl w:ilvl="2" w:tplc="2AD23EF4">
      <w:start w:val="1"/>
      <w:numFmt w:val="decimal"/>
      <w:lvlText w:val="%3."/>
      <w:lvlJc w:val="left"/>
      <w:pPr>
        <w:ind w:left="2160" w:hanging="1980"/>
      </w:pPr>
    </w:lvl>
    <w:lvl w:ilvl="3" w:tplc="67406136">
      <w:start w:val="1"/>
      <w:numFmt w:val="decimal"/>
      <w:lvlText w:val="%4."/>
      <w:lvlJc w:val="left"/>
      <w:pPr>
        <w:ind w:left="2880" w:hanging="2520"/>
      </w:pPr>
    </w:lvl>
    <w:lvl w:ilvl="4" w:tplc="BBEE3CE6">
      <w:start w:val="1"/>
      <w:numFmt w:val="decimal"/>
      <w:lvlText w:val="%5."/>
      <w:lvlJc w:val="left"/>
      <w:pPr>
        <w:ind w:left="3600" w:hanging="3240"/>
      </w:pPr>
    </w:lvl>
    <w:lvl w:ilvl="5" w:tplc="CEB6A078">
      <w:start w:val="1"/>
      <w:numFmt w:val="decimal"/>
      <w:lvlText w:val="%6."/>
      <w:lvlJc w:val="left"/>
      <w:pPr>
        <w:ind w:left="4320" w:hanging="4140"/>
      </w:pPr>
    </w:lvl>
    <w:lvl w:ilvl="6" w:tplc="86BEBB20">
      <w:start w:val="1"/>
      <w:numFmt w:val="decimal"/>
      <w:lvlText w:val="%7."/>
      <w:lvlJc w:val="left"/>
      <w:pPr>
        <w:ind w:left="5040" w:hanging="4680"/>
      </w:pPr>
    </w:lvl>
    <w:lvl w:ilvl="7" w:tplc="6308AC04">
      <w:start w:val="1"/>
      <w:numFmt w:val="decimal"/>
      <w:lvlText w:val="%8."/>
      <w:lvlJc w:val="left"/>
      <w:pPr>
        <w:ind w:left="5760" w:hanging="5400"/>
      </w:pPr>
    </w:lvl>
    <w:lvl w:ilvl="8" w:tplc="A120E6A0">
      <w:start w:val="1"/>
      <w:numFmt w:val="decimal"/>
      <w:lvlText w:val="%9."/>
      <w:lvlJc w:val="left"/>
      <w:pPr>
        <w:ind w:left="6480" w:hanging="6300"/>
      </w:pPr>
    </w:lvl>
  </w:abstractNum>
  <w:abstractNum w:abstractNumId="8">
    <w:nsid w:val="3474754E"/>
    <w:multiLevelType w:val="hybridMultilevel"/>
    <w:tmpl w:val="E64C7BA2"/>
    <w:lvl w:ilvl="0" w:tplc="85FEDFF0">
      <w:start w:val="1"/>
      <w:numFmt w:val="bullet"/>
      <w:lvlText w:val="–"/>
      <w:lvlJc w:val="left"/>
      <w:pPr>
        <w:tabs>
          <w:tab w:val="num" w:pos="1620"/>
        </w:tabs>
        <w:ind w:left="1620" w:hanging="360"/>
      </w:pPr>
      <w:rPr>
        <w:rFonts w:ascii="Arial" w:hAnsi="Arial" w:hint="default"/>
      </w:rPr>
    </w:lvl>
    <w:lvl w:ilvl="1" w:tplc="9A7E6DEE">
      <w:start w:val="1"/>
      <w:numFmt w:val="bullet"/>
      <w:lvlText w:val="–"/>
      <w:lvlJc w:val="left"/>
      <w:pPr>
        <w:tabs>
          <w:tab w:val="num" w:pos="2340"/>
        </w:tabs>
        <w:ind w:left="2340" w:hanging="360"/>
      </w:pPr>
      <w:rPr>
        <w:rFonts w:ascii="Arial" w:hAnsi="Arial" w:hint="default"/>
      </w:rPr>
    </w:lvl>
    <w:lvl w:ilvl="2" w:tplc="9AB45E80" w:tentative="1">
      <w:start w:val="1"/>
      <w:numFmt w:val="bullet"/>
      <w:lvlText w:val="–"/>
      <w:lvlJc w:val="left"/>
      <w:pPr>
        <w:tabs>
          <w:tab w:val="num" w:pos="3060"/>
        </w:tabs>
        <w:ind w:left="3060" w:hanging="360"/>
      </w:pPr>
      <w:rPr>
        <w:rFonts w:ascii="Arial" w:hAnsi="Arial" w:hint="default"/>
      </w:rPr>
    </w:lvl>
    <w:lvl w:ilvl="3" w:tplc="D2F6B892" w:tentative="1">
      <w:start w:val="1"/>
      <w:numFmt w:val="bullet"/>
      <w:lvlText w:val="–"/>
      <w:lvlJc w:val="left"/>
      <w:pPr>
        <w:tabs>
          <w:tab w:val="num" w:pos="3780"/>
        </w:tabs>
        <w:ind w:left="3780" w:hanging="360"/>
      </w:pPr>
      <w:rPr>
        <w:rFonts w:ascii="Arial" w:hAnsi="Arial" w:hint="default"/>
      </w:rPr>
    </w:lvl>
    <w:lvl w:ilvl="4" w:tplc="63BC78BE" w:tentative="1">
      <w:start w:val="1"/>
      <w:numFmt w:val="bullet"/>
      <w:lvlText w:val="–"/>
      <w:lvlJc w:val="left"/>
      <w:pPr>
        <w:tabs>
          <w:tab w:val="num" w:pos="4500"/>
        </w:tabs>
        <w:ind w:left="4500" w:hanging="360"/>
      </w:pPr>
      <w:rPr>
        <w:rFonts w:ascii="Arial" w:hAnsi="Arial" w:hint="default"/>
      </w:rPr>
    </w:lvl>
    <w:lvl w:ilvl="5" w:tplc="96083ED0" w:tentative="1">
      <w:start w:val="1"/>
      <w:numFmt w:val="bullet"/>
      <w:lvlText w:val="–"/>
      <w:lvlJc w:val="left"/>
      <w:pPr>
        <w:tabs>
          <w:tab w:val="num" w:pos="5220"/>
        </w:tabs>
        <w:ind w:left="5220" w:hanging="360"/>
      </w:pPr>
      <w:rPr>
        <w:rFonts w:ascii="Arial" w:hAnsi="Arial" w:hint="default"/>
      </w:rPr>
    </w:lvl>
    <w:lvl w:ilvl="6" w:tplc="1E201B9C" w:tentative="1">
      <w:start w:val="1"/>
      <w:numFmt w:val="bullet"/>
      <w:lvlText w:val="–"/>
      <w:lvlJc w:val="left"/>
      <w:pPr>
        <w:tabs>
          <w:tab w:val="num" w:pos="5940"/>
        </w:tabs>
        <w:ind w:left="5940" w:hanging="360"/>
      </w:pPr>
      <w:rPr>
        <w:rFonts w:ascii="Arial" w:hAnsi="Arial" w:hint="default"/>
      </w:rPr>
    </w:lvl>
    <w:lvl w:ilvl="7" w:tplc="AB6014F8" w:tentative="1">
      <w:start w:val="1"/>
      <w:numFmt w:val="bullet"/>
      <w:lvlText w:val="–"/>
      <w:lvlJc w:val="left"/>
      <w:pPr>
        <w:tabs>
          <w:tab w:val="num" w:pos="6660"/>
        </w:tabs>
        <w:ind w:left="6660" w:hanging="360"/>
      </w:pPr>
      <w:rPr>
        <w:rFonts w:ascii="Arial" w:hAnsi="Arial" w:hint="default"/>
      </w:rPr>
    </w:lvl>
    <w:lvl w:ilvl="8" w:tplc="DE02789C" w:tentative="1">
      <w:start w:val="1"/>
      <w:numFmt w:val="bullet"/>
      <w:lvlText w:val="–"/>
      <w:lvlJc w:val="left"/>
      <w:pPr>
        <w:tabs>
          <w:tab w:val="num" w:pos="7380"/>
        </w:tabs>
        <w:ind w:left="7380" w:hanging="360"/>
      </w:pPr>
      <w:rPr>
        <w:rFonts w:ascii="Arial" w:hAnsi="Arial" w:hint="default"/>
      </w:rPr>
    </w:lvl>
  </w:abstractNum>
  <w:abstractNum w:abstractNumId="9">
    <w:nsid w:val="3530311F"/>
    <w:multiLevelType w:val="hybridMultilevel"/>
    <w:tmpl w:val="F072C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6EB05A6"/>
    <w:multiLevelType w:val="hybridMultilevel"/>
    <w:tmpl w:val="76307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F24610"/>
    <w:multiLevelType w:val="hybridMultilevel"/>
    <w:tmpl w:val="3C701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72008F"/>
    <w:multiLevelType w:val="hybridMultilevel"/>
    <w:tmpl w:val="560689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0B0657"/>
    <w:multiLevelType w:val="hybridMultilevel"/>
    <w:tmpl w:val="B65A2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1C4DEF"/>
    <w:multiLevelType w:val="hybridMultilevel"/>
    <w:tmpl w:val="2DD6D8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95261B5"/>
    <w:multiLevelType w:val="hybridMultilevel"/>
    <w:tmpl w:val="3BAA683A"/>
    <w:lvl w:ilvl="0" w:tplc="85FEDFF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2F80EB5"/>
    <w:multiLevelType w:val="hybridMultilevel"/>
    <w:tmpl w:val="A08EEC86"/>
    <w:lvl w:ilvl="0" w:tplc="85FEDFF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AB44D3"/>
    <w:multiLevelType w:val="hybridMultilevel"/>
    <w:tmpl w:val="07629F36"/>
    <w:lvl w:ilvl="0" w:tplc="95FA2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FF24FB"/>
    <w:multiLevelType w:val="hybridMultilevel"/>
    <w:tmpl w:val="87E263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783D18"/>
    <w:multiLevelType w:val="hybridMultilevel"/>
    <w:tmpl w:val="E09C668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EEF60F0"/>
    <w:multiLevelType w:val="hybridMultilevel"/>
    <w:tmpl w:val="EAB6C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10"/>
  </w:num>
  <w:num w:numId="4">
    <w:abstractNumId w:val="6"/>
  </w:num>
  <w:num w:numId="5">
    <w:abstractNumId w:val="4"/>
  </w:num>
  <w:num w:numId="6">
    <w:abstractNumId w:val="20"/>
  </w:num>
  <w:num w:numId="7">
    <w:abstractNumId w:val="9"/>
  </w:num>
  <w:num w:numId="8">
    <w:abstractNumId w:val="1"/>
  </w:num>
  <w:num w:numId="9">
    <w:abstractNumId w:val="11"/>
  </w:num>
  <w:num w:numId="10">
    <w:abstractNumId w:val="18"/>
  </w:num>
  <w:num w:numId="11">
    <w:abstractNumId w:val="2"/>
  </w:num>
  <w:num w:numId="12">
    <w:abstractNumId w:val="8"/>
  </w:num>
  <w:num w:numId="13">
    <w:abstractNumId w:val="0"/>
  </w:num>
  <w:num w:numId="14">
    <w:abstractNumId w:val="17"/>
  </w:num>
  <w:num w:numId="15">
    <w:abstractNumId w:val="16"/>
  </w:num>
  <w:num w:numId="16">
    <w:abstractNumId w:val="5"/>
  </w:num>
  <w:num w:numId="17">
    <w:abstractNumId w:val="19"/>
  </w:num>
  <w:num w:numId="18">
    <w:abstractNumId w:val="14"/>
  </w:num>
  <w:num w:numId="19">
    <w:abstractNumId w:val="15"/>
  </w:num>
  <w:num w:numId="20">
    <w:abstractNumId w:val="1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F58"/>
    <w:rsid w:val="00047A08"/>
    <w:rsid w:val="000543DE"/>
    <w:rsid w:val="00093F8E"/>
    <w:rsid w:val="000C7D1E"/>
    <w:rsid w:val="000F165D"/>
    <w:rsid w:val="00104D43"/>
    <w:rsid w:val="00120342"/>
    <w:rsid w:val="0014248A"/>
    <w:rsid w:val="00145003"/>
    <w:rsid w:val="001565AF"/>
    <w:rsid w:val="001939A3"/>
    <w:rsid w:val="00196BD6"/>
    <w:rsid w:val="001A2FD0"/>
    <w:rsid w:val="001E5237"/>
    <w:rsid w:val="001E6D39"/>
    <w:rsid w:val="001F6D59"/>
    <w:rsid w:val="00200164"/>
    <w:rsid w:val="00200749"/>
    <w:rsid w:val="0023220A"/>
    <w:rsid w:val="0025061C"/>
    <w:rsid w:val="002562D8"/>
    <w:rsid w:val="00260F28"/>
    <w:rsid w:val="002724B4"/>
    <w:rsid w:val="002A4EB9"/>
    <w:rsid w:val="002B2C65"/>
    <w:rsid w:val="002D6DC1"/>
    <w:rsid w:val="003014CB"/>
    <w:rsid w:val="00346E05"/>
    <w:rsid w:val="0035739A"/>
    <w:rsid w:val="0037180C"/>
    <w:rsid w:val="0037795B"/>
    <w:rsid w:val="003B4D88"/>
    <w:rsid w:val="003E0A62"/>
    <w:rsid w:val="00401160"/>
    <w:rsid w:val="0045299D"/>
    <w:rsid w:val="00464E0D"/>
    <w:rsid w:val="00465F30"/>
    <w:rsid w:val="00474F54"/>
    <w:rsid w:val="00501BA4"/>
    <w:rsid w:val="00531268"/>
    <w:rsid w:val="00561C90"/>
    <w:rsid w:val="00564BB1"/>
    <w:rsid w:val="00577CE7"/>
    <w:rsid w:val="005A338D"/>
    <w:rsid w:val="005A6682"/>
    <w:rsid w:val="005F65B6"/>
    <w:rsid w:val="00624CCA"/>
    <w:rsid w:val="00642979"/>
    <w:rsid w:val="006477DA"/>
    <w:rsid w:val="006B295B"/>
    <w:rsid w:val="006C38B9"/>
    <w:rsid w:val="006E4524"/>
    <w:rsid w:val="0078278B"/>
    <w:rsid w:val="007D61DA"/>
    <w:rsid w:val="007F1462"/>
    <w:rsid w:val="00813B97"/>
    <w:rsid w:val="0081723C"/>
    <w:rsid w:val="00832B85"/>
    <w:rsid w:val="008539C4"/>
    <w:rsid w:val="00857B2D"/>
    <w:rsid w:val="008816D1"/>
    <w:rsid w:val="008908BB"/>
    <w:rsid w:val="0089573F"/>
    <w:rsid w:val="008B486D"/>
    <w:rsid w:val="00905809"/>
    <w:rsid w:val="00951DC8"/>
    <w:rsid w:val="0095429E"/>
    <w:rsid w:val="009620B0"/>
    <w:rsid w:val="009A2A07"/>
    <w:rsid w:val="009C3BEC"/>
    <w:rsid w:val="00A13632"/>
    <w:rsid w:val="00A7274A"/>
    <w:rsid w:val="00A95DEB"/>
    <w:rsid w:val="00AC7F7D"/>
    <w:rsid w:val="00AE0533"/>
    <w:rsid w:val="00B014D4"/>
    <w:rsid w:val="00B14026"/>
    <w:rsid w:val="00B218B5"/>
    <w:rsid w:val="00BE7B31"/>
    <w:rsid w:val="00C63D44"/>
    <w:rsid w:val="00C65F58"/>
    <w:rsid w:val="00C870BD"/>
    <w:rsid w:val="00CD7D19"/>
    <w:rsid w:val="00CE332E"/>
    <w:rsid w:val="00D51C70"/>
    <w:rsid w:val="00DD4912"/>
    <w:rsid w:val="00E26F1A"/>
    <w:rsid w:val="00E47D75"/>
    <w:rsid w:val="00E47DDC"/>
    <w:rsid w:val="00E671A6"/>
    <w:rsid w:val="00EA7F59"/>
    <w:rsid w:val="00EB33D9"/>
    <w:rsid w:val="00F36942"/>
    <w:rsid w:val="00F42E28"/>
    <w:rsid w:val="00F754B5"/>
    <w:rsid w:val="00F86890"/>
    <w:rsid w:val="00FB2FC7"/>
    <w:rsid w:val="00FB7B94"/>
    <w:rsid w:val="00FC31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C1A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164"/>
  </w:style>
  <w:style w:type="paragraph" w:styleId="Heading1">
    <w:name w:val="heading 1"/>
    <w:basedOn w:val="Normal"/>
    <w:next w:val="Normal"/>
    <w:link w:val="Heading1Char"/>
    <w:uiPriority w:val="9"/>
    <w:qFormat/>
    <w:rsid w:val="0012034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203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F28"/>
    <w:pPr>
      <w:ind w:left="720"/>
      <w:contextualSpacing/>
    </w:pPr>
  </w:style>
  <w:style w:type="character" w:styleId="Strong">
    <w:name w:val="Strong"/>
    <w:basedOn w:val="DefaultParagraphFont"/>
    <w:uiPriority w:val="22"/>
    <w:qFormat/>
    <w:rsid w:val="00FC312A"/>
    <w:rPr>
      <w:b/>
      <w:bCs/>
      <w:color w:val="333333"/>
    </w:rPr>
  </w:style>
  <w:style w:type="character" w:customStyle="1" w:styleId="booktitle1">
    <w:name w:val="booktitle1"/>
    <w:basedOn w:val="DefaultParagraphFont"/>
    <w:rsid w:val="00FC312A"/>
    <w:rPr>
      <w:rFonts w:ascii="Trebuchet MS" w:hAnsi="Trebuchet MS" w:hint="default"/>
      <w:b/>
      <w:bCs/>
      <w:sz w:val="26"/>
      <w:szCs w:val="26"/>
    </w:rPr>
  </w:style>
  <w:style w:type="character" w:styleId="CommentReference">
    <w:name w:val="annotation reference"/>
    <w:basedOn w:val="DefaultParagraphFont"/>
    <w:uiPriority w:val="99"/>
    <w:semiHidden/>
    <w:unhideWhenUsed/>
    <w:rsid w:val="005A338D"/>
    <w:rPr>
      <w:sz w:val="16"/>
      <w:szCs w:val="16"/>
    </w:rPr>
  </w:style>
  <w:style w:type="paragraph" w:styleId="CommentText">
    <w:name w:val="annotation text"/>
    <w:basedOn w:val="Normal"/>
    <w:link w:val="CommentTextChar"/>
    <w:uiPriority w:val="99"/>
    <w:semiHidden/>
    <w:unhideWhenUsed/>
    <w:rsid w:val="005A338D"/>
    <w:pPr>
      <w:spacing w:line="240" w:lineRule="auto"/>
    </w:pPr>
    <w:rPr>
      <w:sz w:val="20"/>
      <w:szCs w:val="20"/>
    </w:rPr>
  </w:style>
  <w:style w:type="character" w:customStyle="1" w:styleId="CommentTextChar">
    <w:name w:val="Comment Text Char"/>
    <w:basedOn w:val="DefaultParagraphFont"/>
    <w:link w:val="CommentText"/>
    <w:uiPriority w:val="99"/>
    <w:semiHidden/>
    <w:rsid w:val="005A338D"/>
    <w:rPr>
      <w:sz w:val="20"/>
      <w:szCs w:val="20"/>
    </w:rPr>
  </w:style>
  <w:style w:type="paragraph" w:styleId="CommentSubject">
    <w:name w:val="annotation subject"/>
    <w:basedOn w:val="CommentText"/>
    <w:next w:val="CommentText"/>
    <w:link w:val="CommentSubjectChar"/>
    <w:uiPriority w:val="99"/>
    <w:semiHidden/>
    <w:unhideWhenUsed/>
    <w:rsid w:val="005A338D"/>
    <w:rPr>
      <w:b/>
      <w:bCs/>
    </w:rPr>
  </w:style>
  <w:style w:type="character" w:customStyle="1" w:styleId="CommentSubjectChar">
    <w:name w:val="Comment Subject Char"/>
    <w:basedOn w:val="CommentTextChar"/>
    <w:link w:val="CommentSubject"/>
    <w:uiPriority w:val="99"/>
    <w:semiHidden/>
    <w:rsid w:val="005A338D"/>
    <w:rPr>
      <w:b/>
      <w:bCs/>
      <w:sz w:val="20"/>
      <w:szCs w:val="20"/>
    </w:rPr>
  </w:style>
  <w:style w:type="paragraph" w:styleId="BalloonText">
    <w:name w:val="Balloon Text"/>
    <w:basedOn w:val="Normal"/>
    <w:link w:val="BalloonTextChar"/>
    <w:uiPriority w:val="99"/>
    <w:semiHidden/>
    <w:unhideWhenUsed/>
    <w:rsid w:val="005A3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38D"/>
    <w:rPr>
      <w:rFonts w:ascii="Tahoma" w:hAnsi="Tahoma" w:cs="Tahoma"/>
      <w:sz w:val="16"/>
      <w:szCs w:val="16"/>
    </w:rPr>
  </w:style>
  <w:style w:type="character" w:styleId="Hyperlink">
    <w:name w:val="Hyperlink"/>
    <w:basedOn w:val="DefaultParagraphFont"/>
    <w:uiPriority w:val="99"/>
    <w:unhideWhenUsed/>
    <w:rsid w:val="0014248A"/>
    <w:rPr>
      <w:color w:val="0000FF" w:themeColor="hyperlink"/>
      <w:u w:val="single"/>
    </w:rPr>
  </w:style>
  <w:style w:type="character" w:customStyle="1" w:styleId="apple-converted-space">
    <w:name w:val="apple-converted-space"/>
    <w:basedOn w:val="DefaultParagraphFont"/>
    <w:rsid w:val="0045299D"/>
  </w:style>
  <w:style w:type="table" w:styleId="TableGrid">
    <w:name w:val="Table Grid"/>
    <w:basedOn w:val="TableNormal"/>
    <w:uiPriority w:val="39"/>
    <w:rsid w:val="00647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2034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120342"/>
    <w:rPr>
      <w:rFonts w:asciiTheme="majorHAnsi" w:eastAsiaTheme="majorEastAsia" w:hAnsiTheme="majorHAnsi" w:cstheme="majorBidi"/>
      <w:b/>
      <w:bCs/>
      <w:color w:val="4F81BD" w:themeColor="accent1"/>
      <w:sz w:val="26"/>
      <w:szCs w:val="26"/>
    </w:r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paragraph" w:styleId="NormalWeb">
    <w:name w:val="Normal (Web)"/>
    <w:basedOn w:val="Normal"/>
    <w:uiPriority w:val="99"/>
    <w:unhideWhenUsed/>
    <w:rsid w:val="00B014D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rsid w:val="00B014D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014D4"/>
    <w:rPr>
      <w:rFonts w:ascii="Times New Roman" w:eastAsia="Times New Roman" w:hAnsi="Times New Roman" w:cs="Times New Roman"/>
      <w:sz w:val="24"/>
      <w:szCs w:val="24"/>
    </w:rPr>
  </w:style>
  <w:style w:type="paragraph" w:styleId="BodyTextIndent">
    <w:name w:val="Body Text Indent"/>
    <w:basedOn w:val="Normal"/>
    <w:link w:val="BodyTextIndentChar"/>
    <w:rsid w:val="00B014D4"/>
    <w:pPr>
      <w:spacing w:after="0" w:line="240" w:lineRule="auto"/>
      <w:ind w:left="720"/>
    </w:pPr>
    <w:rPr>
      <w:rFonts w:ascii="Times" w:eastAsia="Times New Roman" w:hAnsi="Times" w:cs="Times New Roman"/>
      <w:sz w:val="24"/>
      <w:szCs w:val="20"/>
    </w:rPr>
  </w:style>
  <w:style w:type="character" w:customStyle="1" w:styleId="BodyTextIndentChar">
    <w:name w:val="Body Text Indent Char"/>
    <w:basedOn w:val="DefaultParagraphFont"/>
    <w:link w:val="BodyTextIndent"/>
    <w:rsid w:val="00B014D4"/>
    <w:rPr>
      <w:rFonts w:ascii="Times" w:eastAsia="Times New Roman" w:hAnsi="Times" w:cs="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164"/>
  </w:style>
  <w:style w:type="paragraph" w:styleId="Heading1">
    <w:name w:val="heading 1"/>
    <w:basedOn w:val="Normal"/>
    <w:next w:val="Normal"/>
    <w:link w:val="Heading1Char"/>
    <w:uiPriority w:val="9"/>
    <w:qFormat/>
    <w:rsid w:val="0012034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203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F28"/>
    <w:pPr>
      <w:ind w:left="720"/>
      <w:contextualSpacing/>
    </w:pPr>
  </w:style>
  <w:style w:type="character" w:styleId="Strong">
    <w:name w:val="Strong"/>
    <w:basedOn w:val="DefaultParagraphFont"/>
    <w:uiPriority w:val="22"/>
    <w:qFormat/>
    <w:rsid w:val="00FC312A"/>
    <w:rPr>
      <w:b/>
      <w:bCs/>
      <w:color w:val="333333"/>
    </w:rPr>
  </w:style>
  <w:style w:type="character" w:customStyle="1" w:styleId="booktitle1">
    <w:name w:val="booktitle1"/>
    <w:basedOn w:val="DefaultParagraphFont"/>
    <w:rsid w:val="00FC312A"/>
    <w:rPr>
      <w:rFonts w:ascii="Trebuchet MS" w:hAnsi="Trebuchet MS" w:hint="default"/>
      <w:b/>
      <w:bCs/>
      <w:sz w:val="26"/>
      <w:szCs w:val="26"/>
    </w:rPr>
  </w:style>
  <w:style w:type="character" w:styleId="CommentReference">
    <w:name w:val="annotation reference"/>
    <w:basedOn w:val="DefaultParagraphFont"/>
    <w:uiPriority w:val="99"/>
    <w:semiHidden/>
    <w:unhideWhenUsed/>
    <w:rsid w:val="005A338D"/>
    <w:rPr>
      <w:sz w:val="16"/>
      <w:szCs w:val="16"/>
    </w:rPr>
  </w:style>
  <w:style w:type="paragraph" w:styleId="CommentText">
    <w:name w:val="annotation text"/>
    <w:basedOn w:val="Normal"/>
    <w:link w:val="CommentTextChar"/>
    <w:uiPriority w:val="99"/>
    <w:semiHidden/>
    <w:unhideWhenUsed/>
    <w:rsid w:val="005A338D"/>
    <w:pPr>
      <w:spacing w:line="240" w:lineRule="auto"/>
    </w:pPr>
    <w:rPr>
      <w:sz w:val="20"/>
      <w:szCs w:val="20"/>
    </w:rPr>
  </w:style>
  <w:style w:type="character" w:customStyle="1" w:styleId="CommentTextChar">
    <w:name w:val="Comment Text Char"/>
    <w:basedOn w:val="DefaultParagraphFont"/>
    <w:link w:val="CommentText"/>
    <w:uiPriority w:val="99"/>
    <w:semiHidden/>
    <w:rsid w:val="005A338D"/>
    <w:rPr>
      <w:sz w:val="20"/>
      <w:szCs w:val="20"/>
    </w:rPr>
  </w:style>
  <w:style w:type="paragraph" w:styleId="CommentSubject">
    <w:name w:val="annotation subject"/>
    <w:basedOn w:val="CommentText"/>
    <w:next w:val="CommentText"/>
    <w:link w:val="CommentSubjectChar"/>
    <w:uiPriority w:val="99"/>
    <w:semiHidden/>
    <w:unhideWhenUsed/>
    <w:rsid w:val="005A338D"/>
    <w:rPr>
      <w:b/>
      <w:bCs/>
    </w:rPr>
  </w:style>
  <w:style w:type="character" w:customStyle="1" w:styleId="CommentSubjectChar">
    <w:name w:val="Comment Subject Char"/>
    <w:basedOn w:val="CommentTextChar"/>
    <w:link w:val="CommentSubject"/>
    <w:uiPriority w:val="99"/>
    <w:semiHidden/>
    <w:rsid w:val="005A338D"/>
    <w:rPr>
      <w:b/>
      <w:bCs/>
      <w:sz w:val="20"/>
      <w:szCs w:val="20"/>
    </w:rPr>
  </w:style>
  <w:style w:type="paragraph" w:styleId="BalloonText">
    <w:name w:val="Balloon Text"/>
    <w:basedOn w:val="Normal"/>
    <w:link w:val="BalloonTextChar"/>
    <w:uiPriority w:val="99"/>
    <w:semiHidden/>
    <w:unhideWhenUsed/>
    <w:rsid w:val="005A3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38D"/>
    <w:rPr>
      <w:rFonts w:ascii="Tahoma" w:hAnsi="Tahoma" w:cs="Tahoma"/>
      <w:sz w:val="16"/>
      <w:szCs w:val="16"/>
    </w:rPr>
  </w:style>
  <w:style w:type="character" w:styleId="Hyperlink">
    <w:name w:val="Hyperlink"/>
    <w:basedOn w:val="DefaultParagraphFont"/>
    <w:uiPriority w:val="99"/>
    <w:unhideWhenUsed/>
    <w:rsid w:val="0014248A"/>
    <w:rPr>
      <w:color w:val="0000FF" w:themeColor="hyperlink"/>
      <w:u w:val="single"/>
    </w:rPr>
  </w:style>
  <w:style w:type="character" w:customStyle="1" w:styleId="apple-converted-space">
    <w:name w:val="apple-converted-space"/>
    <w:basedOn w:val="DefaultParagraphFont"/>
    <w:rsid w:val="0045299D"/>
  </w:style>
  <w:style w:type="table" w:styleId="TableGrid">
    <w:name w:val="Table Grid"/>
    <w:basedOn w:val="TableNormal"/>
    <w:uiPriority w:val="39"/>
    <w:rsid w:val="00647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2034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120342"/>
    <w:rPr>
      <w:rFonts w:asciiTheme="majorHAnsi" w:eastAsiaTheme="majorEastAsia" w:hAnsiTheme="majorHAnsi" w:cstheme="majorBidi"/>
      <w:b/>
      <w:bCs/>
      <w:color w:val="4F81BD" w:themeColor="accent1"/>
      <w:sz w:val="26"/>
      <w:szCs w:val="26"/>
    </w:r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paragraph" w:styleId="NormalWeb">
    <w:name w:val="Normal (Web)"/>
    <w:basedOn w:val="Normal"/>
    <w:uiPriority w:val="99"/>
    <w:unhideWhenUsed/>
    <w:rsid w:val="00B014D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rsid w:val="00B014D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014D4"/>
    <w:rPr>
      <w:rFonts w:ascii="Times New Roman" w:eastAsia="Times New Roman" w:hAnsi="Times New Roman" w:cs="Times New Roman"/>
      <w:sz w:val="24"/>
      <w:szCs w:val="24"/>
    </w:rPr>
  </w:style>
  <w:style w:type="paragraph" w:styleId="BodyTextIndent">
    <w:name w:val="Body Text Indent"/>
    <w:basedOn w:val="Normal"/>
    <w:link w:val="BodyTextIndentChar"/>
    <w:rsid w:val="00B014D4"/>
    <w:pPr>
      <w:spacing w:after="0" w:line="240" w:lineRule="auto"/>
      <w:ind w:left="720"/>
    </w:pPr>
    <w:rPr>
      <w:rFonts w:ascii="Times" w:eastAsia="Times New Roman" w:hAnsi="Times" w:cs="Times New Roman"/>
      <w:sz w:val="24"/>
      <w:szCs w:val="20"/>
    </w:rPr>
  </w:style>
  <w:style w:type="character" w:customStyle="1" w:styleId="BodyTextIndentChar">
    <w:name w:val="Body Text Indent Char"/>
    <w:basedOn w:val="DefaultParagraphFont"/>
    <w:link w:val="BodyTextIndent"/>
    <w:rsid w:val="00B014D4"/>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40842">
      <w:bodyDiv w:val="1"/>
      <w:marLeft w:val="0"/>
      <w:marRight w:val="0"/>
      <w:marTop w:val="0"/>
      <w:marBottom w:val="0"/>
      <w:divBdr>
        <w:top w:val="none" w:sz="0" w:space="0" w:color="auto"/>
        <w:left w:val="none" w:sz="0" w:space="0" w:color="auto"/>
        <w:bottom w:val="none" w:sz="0" w:space="0" w:color="auto"/>
        <w:right w:val="none" w:sz="0" w:space="0" w:color="auto"/>
      </w:divBdr>
    </w:div>
    <w:div w:id="409813979">
      <w:bodyDiv w:val="1"/>
      <w:marLeft w:val="0"/>
      <w:marRight w:val="0"/>
      <w:marTop w:val="0"/>
      <w:marBottom w:val="0"/>
      <w:divBdr>
        <w:top w:val="none" w:sz="0" w:space="0" w:color="auto"/>
        <w:left w:val="none" w:sz="0" w:space="0" w:color="auto"/>
        <w:bottom w:val="none" w:sz="0" w:space="0" w:color="auto"/>
        <w:right w:val="none" w:sz="0" w:space="0" w:color="auto"/>
      </w:divBdr>
    </w:div>
    <w:div w:id="1138062618">
      <w:bodyDiv w:val="1"/>
      <w:marLeft w:val="0"/>
      <w:marRight w:val="0"/>
      <w:marTop w:val="0"/>
      <w:marBottom w:val="0"/>
      <w:divBdr>
        <w:top w:val="none" w:sz="0" w:space="0" w:color="auto"/>
        <w:left w:val="none" w:sz="0" w:space="0" w:color="auto"/>
        <w:bottom w:val="none" w:sz="0" w:space="0" w:color="auto"/>
        <w:right w:val="none" w:sz="0" w:space="0" w:color="auto"/>
      </w:divBdr>
      <w:divsChild>
        <w:div w:id="268975678">
          <w:marLeft w:val="1166"/>
          <w:marRight w:val="0"/>
          <w:marTop w:val="134"/>
          <w:marBottom w:val="0"/>
          <w:divBdr>
            <w:top w:val="none" w:sz="0" w:space="0" w:color="auto"/>
            <w:left w:val="none" w:sz="0" w:space="0" w:color="auto"/>
            <w:bottom w:val="none" w:sz="0" w:space="0" w:color="auto"/>
            <w:right w:val="none" w:sz="0" w:space="0" w:color="auto"/>
          </w:divBdr>
        </w:div>
        <w:div w:id="464199003">
          <w:marLeft w:val="1166"/>
          <w:marRight w:val="0"/>
          <w:marTop w:val="134"/>
          <w:marBottom w:val="0"/>
          <w:divBdr>
            <w:top w:val="none" w:sz="0" w:space="0" w:color="auto"/>
            <w:left w:val="none" w:sz="0" w:space="0" w:color="auto"/>
            <w:bottom w:val="none" w:sz="0" w:space="0" w:color="auto"/>
            <w:right w:val="none" w:sz="0" w:space="0" w:color="auto"/>
          </w:divBdr>
        </w:div>
        <w:div w:id="769937168">
          <w:marLeft w:val="1166"/>
          <w:marRight w:val="0"/>
          <w:marTop w:val="134"/>
          <w:marBottom w:val="0"/>
          <w:divBdr>
            <w:top w:val="none" w:sz="0" w:space="0" w:color="auto"/>
            <w:left w:val="none" w:sz="0" w:space="0" w:color="auto"/>
            <w:bottom w:val="none" w:sz="0" w:space="0" w:color="auto"/>
            <w:right w:val="none" w:sz="0" w:space="0" w:color="auto"/>
          </w:divBdr>
        </w:div>
        <w:div w:id="855002190">
          <w:marLeft w:val="1166"/>
          <w:marRight w:val="0"/>
          <w:marTop w:val="134"/>
          <w:marBottom w:val="0"/>
          <w:divBdr>
            <w:top w:val="none" w:sz="0" w:space="0" w:color="auto"/>
            <w:left w:val="none" w:sz="0" w:space="0" w:color="auto"/>
            <w:bottom w:val="none" w:sz="0" w:space="0" w:color="auto"/>
            <w:right w:val="none" w:sz="0" w:space="0" w:color="auto"/>
          </w:divBdr>
        </w:div>
      </w:divsChild>
    </w:div>
    <w:div w:id="1184174341">
      <w:bodyDiv w:val="1"/>
      <w:marLeft w:val="0"/>
      <w:marRight w:val="0"/>
      <w:marTop w:val="0"/>
      <w:marBottom w:val="0"/>
      <w:divBdr>
        <w:top w:val="none" w:sz="0" w:space="0" w:color="auto"/>
        <w:left w:val="none" w:sz="0" w:space="0" w:color="auto"/>
        <w:bottom w:val="none" w:sz="0" w:space="0" w:color="auto"/>
        <w:right w:val="none" w:sz="0" w:space="0" w:color="auto"/>
      </w:divBdr>
      <w:divsChild>
        <w:div w:id="243344465">
          <w:marLeft w:val="0"/>
          <w:marRight w:val="0"/>
          <w:marTop w:val="0"/>
          <w:marBottom w:val="0"/>
          <w:divBdr>
            <w:top w:val="none" w:sz="0" w:space="0" w:color="auto"/>
            <w:left w:val="none" w:sz="0" w:space="0" w:color="auto"/>
            <w:bottom w:val="none" w:sz="0" w:space="0" w:color="auto"/>
            <w:right w:val="none" w:sz="0" w:space="0" w:color="auto"/>
          </w:divBdr>
          <w:divsChild>
            <w:div w:id="2094160472">
              <w:marLeft w:val="0"/>
              <w:marRight w:val="0"/>
              <w:marTop w:val="0"/>
              <w:marBottom w:val="0"/>
              <w:divBdr>
                <w:top w:val="none" w:sz="0" w:space="0" w:color="auto"/>
                <w:left w:val="none" w:sz="0" w:space="0" w:color="auto"/>
                <w:bottom w:val="none" w:sz="0" w:space="0" w:color="auto"/>
                <w:right w:val="none" w:sz="0" w:space="0" w:color="auto"/>
              </w:divBdr>
              <w:divsChild>
                <w:div w:id="1796948192">
                  <w:marLeft w:val="0"/>
                  <w:marRight w:val="0"/>
                  <w:marTop w:val="0"/>
                  <w:marBottom w:val="0"/>
                  <w:divBdr>
                    <w:top w:val="none" w:sz="0" w:space="0" w:color="auto"/>
                    <w:left w:val="none" w:sz="0" w:space="0" w:color="auto"/>
                    <w:bottom w:val="none" w:sz="0" w:space="0" w:color="auto"/>
                    <w:right w:val="none" w:sz="0" w:space="0" w:color="auto"/>
                  </w:divBdr>
                  <w:divsChild>
                    <w:div w:id="1057778722">
                      <w:marLeft w:val="0"/>
                      <w:marRight w:val="0"/>
                      <w:marTop w:val="0"/>
                      <w:marBottom w:val="0"/>
                      <w:divBdr>
                        <w:top w:val="none" w:sz="0" w:space="0" w:color="auto"/>
                        <w:left w:val="none" w:sz="0" w:space="0" w:color="auto"/>
                        <w:bottom w:val="none" w:sz="0" w:space="0" w:color="auto"/>
                        <w:right w:val="none" w:sz="0" w:space="0" w:color="auto"/>
                      </w:divBdr>
                      <w:divsChild>
                        <w:div w:id="17948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710080">
      <w:bodyDiv w:val="1"/>
      <w:marLeft w:val="0"/>
      <w:marRight w:val="0"/>
      <w:marTop w:val="0"/>
      <w:marBottom w:val="0"/>
      <w:divBdr>
        <w:top w:val="none" w:sz="0" w:space="0" w:color="auto"/>
        <w:left w:val="none" w:sz="0" w:space="0" w:color="auto"/>
        <w:bottom w:val="none" w:sz="0" w:space="0" w:color="auto"/>
        <w:right w:val="none" w:sz="0" w:space="0" w:color="auto"/>
      </w:divBdr>
      <w:divsChild>
        <w:div w:id="299656975">
          <w:marLeft w:val="0"/>
          <w:marRight w:val="0"/>
          <w:marTop w:val="0"/>
          <w:marBottom w:val="0"/>
          <w:divBdr>
            <w:top w:val="none" w:sz="0" w:space="0" w:color="auto"/>
            <w:left w:val="none" w:sz="0" w:space="0" w:color="auto"/>
            <w:bottom w:val="none" w:sz="0" w:space="0" w:color="auto"/>
            <w:right w:val="none" w:sz="0" w:space="0" w:color="auto"/>
          </w:divBdr>
          <w:divsChild>
            <w:div w:id="1933389527">
              <w:marLeft w:val="0"/>
              <w:marRight w:val="0"/>
              <w:marTop w:val="0"/>
              <w:marBottom w:val="0"/>
              <w:divBdr>
                <w:top w:val="none" w:sz="0" w:space="0" w:color="auto"/>
                <w:left w:val="none" w:sz="0" w:space="0" w:color="auto"/>
                <w:bottom w:val="none" w:sz="0" w:space="0" w:color="auto"/>
                <w:right w:val="none" w:sz="0" w:space="0" w:color="auto"/>
              </w:divBdr>
              <w:divsChild>
                <w:div w:id="810682285">
                  <w:marLeft w:val="0"/>
                  <w:marRight w:val="0"/>
                  <w:marTop w:val="0"/>
                  <w:marBottom w:val="0"/>
                  <w:divBdr>
                    <w:top w:val="none" w:sz="0" w:space="0" w:color="auto"/>
                    <w:left w:val="none" w:sz="0" w:space="0" w:color="auto"/>
                    <w:bottom w:val="none" w:sz="0" w:space="0" w:color="auto"/>
                    <w:right w:val="none" w:sz="0" w:space="0" w:color="auto"/>
                  </w:divBdr>
                  <w:divsChild>
                    <w:div w:id="958881530">
                      <w:marLeft w:val="0"/>
                      <w:marRight w:val="0"/>
                      <w:marTop w:val="0"/>
                      <w:marBottom w:val="0"/>
                      <w:divBdr>
                        <w:top w:val="none" w:sz="0" w:space="0" w:color="auto"/>
                        <w:left w:val="none" w:sz="0" w:space="0" w:color="auto"/>
                        <w:bottom w:val="none" w:sz="0" w:space="0" w:color="auto"/>
                        <w:right w:val="none" w:sz="0" w:space="0" w:color="auto"/>
                      </w:divBdr>
                      <w:divsChild>
                        <w:div w:id="363672357">
                          <w:marLeft w:val="0"/>
                          <w:marRight w:val="0"/>
                          <w:marTop w:val="0"/>
                          <w:marBottom w:val="0"/>
                          <w:divBdr>
                            <w:top w:val="none" w:sz="0" w:space="0" w:color="auto"/>
                            <w:left w:val="none" w:sz="0" w:space="0" w:color="auto"/>
                            <w:bottom w:val="none" w:sz="0" w:space="0" w:color="auto"/>
                            <w:right w:val="none" w:sz="0" w:space="0" w:color="auto"/>
                          </w:divBdr>
                          <w:divsChild>
                            <w:div w:id="1228806760">
                              <w:marLeft w:val="0"/>
                              <w:marRight w:val="0"/>
                              <w:marTop w:val="0"/>
                              <w:marBottom w:val="0"/>
                              <w:divBdr>
                                <w:top w:val="none" w:sz="0" w:space="0" w:color="auto"/>
                                <w:left w:val="none" w:sz="0" w:space="0" w:color="auto"/>
                                <w:bottom w:val="none" w:sz="0" w:space="0" w:color="auto"/>
                                <w:right w:val="none" w:sz="0" w:space="0" w:color="auto"/>
                              </w:divBdr>
                              <w:divsChild>
                                <w:div w:id="1721512095">
                                  <w:marLeft w:val="0"/>
                                  <w:marRight w:val="0"/>
                                  <w:marTop w:val="0"/>
                                  <w:marBottom w:val="0"/>
                                  <w:divBdr>
                                    <w:top w:val="none" w:sz="0" w:space="0" w:color="auto"/>
                                    <w:left w:val="none" w:sz="0" w:space="0" w:color="auto"/>
                                    <w:bottom w:val="none" w:sz="0" w:space="0" w:color="auto"/>
                                    <w:right w:val="none" w:sz="0" w:space="0" w:color="auto"/>
                                  </w:divBdr>
                                  <w:divsChild>
                                    <w:div w:id="1909345128">
                                      <w:marLeft w:val="300"/>
                                      <w:marRight w:val="0"/>
                                      <w:marTop w:val="150"/>
                                      <w:marBottom w:val="0"/>
                                      <w:divBdr>
                                        <w:top w:val="none" w:sz="0" w:space="0" w:color="auto"/>
                                        <w:left w:val="none" w:sz="0" w:space="0" w:color="auto"/>
                                        <w:bottom w:val="none" w:sz="0" w:space="0" w:color="auto"/>
                                        <w:right w:val="none" w:sz="0" w:space="0" w:color="auto"/>
                                      </w:divBdr>
                                      <w:divsChild>
                                        <w:div w:id="213555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pacouncil.org/files/wpa-plagiarism-statement.pdf" TargetMode="External"/><Relationship Id="rId12" Type="http://schemas.openxmlformats.org/officeDocument/2006/relationships/hyperlink" Target="mailto:sam26@psu.edu" TargetMode="External"/><Relationship Id="rId13" Type="http://schemas.openxmlformats.org/officeDocument/2006/relationships/hyperlink" Target="http://www.equity.psu.edu/od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uyusainfo.net/body2.cfm?id=0&amp;dbf=ccg1&amp;country=United%20Kingdom" TargetMode="External"/><Relationship Id="rId7" Type="http://schemas.openxmlformats.org/officeDocument/2006/relationships/hyperlink" Target="http://www.cityoflondon.gov.uk/business/economic-research-and-information/statistics/Documents/economic-outlook-city-of-london-spring-2014.pdf" TargetMode="External"/><Relationship Id="rId8" Type="http://schemas.openxmlformats.org/officeDocument/2006/relationships/hyperlink" Target="http://www.adobe.com/" TargetMode="External"/><Relationship Id="rId9" Type="http://schemas.openxmlformats.org/officeDocument/2006/relationships/hyperlink" Target="https://www.adobe.com/downloads" TargetMode="External"/><Relationship Id="rId10" Type="http://schemas.openxmlformats.org/officeDocument/2006/relationships/hyperlink" Target="https://www.apple.com/quickt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2974</Words>
  <Characters>16958</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19893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 State Brandywine</dc:creator>
  <cp:lastModifiedBy>Matthew</cp:lastModifiedBy>
  <cp:revision>2</cp:revision>
  <dcterms:created xsi:type="dcterms:W3CDTF">2014-09-09T13:38:00Z</dcterms:created>
  <dcterms:modified xsi:type="dcterms:W3CDTF">2014-09-09T13:38:00Z</dcterms:modified>
</cp:coreProperties>
</file>